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Tian Qiao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2735 SAND HILL ROAD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#140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34"/>
        </w:trPr>
        <w:tc>
          <w:tcPr>
            <w:tcW w:w="3820" w:type="dxa"/>
            <w:vAlign w:val="bottom"/>
            <w:gridSpan w:val="2"/>
          </w:tcPr>
          <w:p>
            <w:pPr>
              <w:ind w:left="80"/>
              <w:spacing w:after="0" w:line="234" w:lineRule="exact"/>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COMMUNITY HEALTH SYSTEMS INC</w:t>
              </w:r>
            </w:hyperlink>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382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0000FF"/>
              </w:rPr>
              <w:t>CYH</w:t>
            </w: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20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ind w:left="4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11/10/2020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228600</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421" w:lineRule="exact"/>
        <w:rPr>
          <w:sz w:val="24"/>
          <w:szCs w:val="24"/>
          <w:color w:val="auto"/>
        </w:rPr>
      </w:pPr>
    </w:p>
    <w:p>
      <w:pPr>
        <w:sectPr>
          <w:pgSz w:w="11900" w:h="1686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w w:val="89"/>
              </w:rPr>
              <w:t>11/10/2020</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4"/>
              </w:rPr>
              <w:t>643,567</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10.027</w:t>
            </w: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26,840,906</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w w:val="89"/>
              </w:rPr>
              <w:t>11/11/2020</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8"/>
              </w:rPr>
              <w:t>88,029</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9.1756</w:t>
            </w: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26,752,877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w w:val="89"/>
              </w:rPr>
              <w:t>11/12/2020</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vMerge w:val="restart"/>
          </w:tcPr>
          <w:p>
            <w:pPr>
              <w:ind w:left="200"/>
              <w:spacing w:after="0"/>
              <w:rPr>
                <w:sz w:val="20"/>
                <w:szCs w:val="20"/>
                <w:color w:val="auto"/>
              </w:rPr>
            </w:pPr>
            <w:r>
              <w:rPr>
                <w:rFonts w:ascii="Arial" w:cs="Arial" w:eastAsia="Arial" w:hAnsi="Arial"/>
                <w:sz w:val="12"/>
                <w:szCs w:val="12"/>
                <w:color w:val="0000FF"/>
                <w:w w:val="74"/>
              </w:rPr>
              <w:t>S</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2"/>
              </w:rPr>
              <w:t>4,268,404</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8.0128</w:t>
            </w:r>
            <w:r>
              <w:rPr>
                <w:rFonts w:ascii="Arial" w:cs="Arial" w:eastAsia="Arial" w:hAnsi="Arial"/>
                <w:sz w:val="22"/>
                <w:szCs w:val="22"/>
                <w:color w:val="008000"/>
                <w:w w:val="88"/>
                <w:vertAlign w:val="superscript"/>
              </w:rPr>
              <w:t>(2)</w:t>
            </w: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22,484,473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Chen Tian Qiao</w:t>
              </w:r>
            </w:hyperlink>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2735 SAND HILL ROAD</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#140</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-3528060</wp:posOffset>
            </wp:positionV>
            <wp:extent cx="7031355" cy="549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549148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SHANDA ASSET MANAGEMENT</w:t>
        </w:r>
      </w:hyperlink>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HOLDINGS Ltd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391B ORCHARD ROAD #16-05</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NGEE ANN CITY TOWER B</w:t>
            </w: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SINGAPORE</w:t>
            </w:r>
          </w:p>
        </w:tc>
        <w:tc>
          <w:tcPr>
            <w:tcW w:w="1380" w:type="dxa"/>
            <w:vAlign w:val="bottom"/>
          </w:tcPr>
          <w:p>
            <w:pPr>
              <w:ind w:left="200"/>
              <w:spacing w:after="0"/>
              <w:rPr>
                <w:sz w:val="20"/>
                <w:szCs w:val="20"/>
                <w:color w:val="auto"/>
              </w:rPr>
            </w:pPr>
            <w:r>
              <w:rPr>
                <w:rFonts w:ascii="Arial" w:cs="Arial" w:eastAsia="Arial" w:hAnsi="Arial"/>
                <w:sz w:val="17"/>
                <w:szCs w:val="17"/>
                <w:color w:val="0000FF"/>
              </w:rPr>
              <w:t>U0</w:t>
            </w:r>
          </w:p>
        </w:tc>
        <w:tc>
          <w:tcPr>
            <w:tcW w:w="1580" w:type="dxa"/>
            <w:vAlign w:val="bottom"/>
          </w:tcPr>
          <w:p>
            <w:pPr>
              <w:ind w:left="220"/>
              <w:spacing w:after="0"/>
              <w:rPr>
                <w:sz w:val="20"/>
                <w:szCs w:val="20"/>
                <w:color w:val="auto"/>
              </w:rPr>
            </w:pPr>
            <w:r>
              <w:rPr>
                <w:rFonts w:ascii="Arial" w:cs="Arial" w:eastAsia="Arial" w:hAnsi="Arial"/>
                <w:sz w:val="17"/>
                <w:szCs w:val="17"/>
                <w:color w:val="0000FF"/>
              </w:rPr>
              <w:t>238874</w:t>
            </w:r>
          </w:p>
        </w:tc>
      </w:tr>
    </w:tbl>
    <w:p>
      <w:pPr>
        <w:spacing w:after="0" w:line="200" w:lineRule="exact"/>
        <w:rPr>
          <w:sz w:val="24"/>
          <w:szCs w:val="24"/>
          <w:color w:val="auto"/>
        </w:rPr>
      </w:pPr>
    </w:p>
    <w:p>
      <w:pPr>
        <w:sectPr>
          <w:pgSz w:w="11900" w:h="16866" w:orient="portrait"/>
          <w:cols w:equalWidth="0" w:num="1">
            <w:col w:w="11080"/>
          </w:cols>
          <w:pgMar w:left="460" w:top="225" w:right="359" w:bottom="0" w:gutter="0" w:footer="0" w:header="0"/>
          <w:type w:val="continuous"/>
        </w:sectPr>
      </w:pPr>
    </w:p>
    <w:p>
      <w:pPr>
        <w:spacing w:after="0" w:line="120"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7048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70485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Shanda Global Investment Ltd</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2735 SAND HILL ROAD #140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Shanda Group USA Ltd</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2735 SAND HILL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#140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Shanda Technology Overseas Capital Co.</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391B ORCHARD ROAD #16-05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NGEE ANN CITY TOWER B</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SINGAPORE</w:t>
            </w:r>
          </w:p>
        </w:tc>
        <w:tc>
          <w:tcPr>
            <w:tcW w:w="1520" w:type="dxa"/>
            <w:vAlign w:val="bottom"/>
          </w:tcPr>
          <w:p>
            <w:pPr>
              <w:ind w:left="200"/>
              <w:spacing w:after="0"/>
              <w:rPr>
                <w:sz w:val="20"/>
                <w:szCs w:val="20"/>
                <w:color w:val="auto"/>
              </w:rPr>
            </w:pPr>
            <w:r>
              <w:rPr>
                <w:rFonts w:ascii="Arial" w:cs="Arial" w:eastAsia="Arial" w:hAnsi="Arial"/>
                <w:sz w:val="17"/>
                <w:szCs w:val="17"/>
                <w:color w:val="0000FF"/>
              </w:rPr>
              <w:t>U0</w:t>
            </w:r>
          </w:p>
        </w:tc>
        <w:tc>
          <w:tcPr>
            <w:tcW w:w="1440" w:type="dxa"/>
            <w:vAlign w:val="bottom"/>
          </w:tcPr>
          <w:p>
            <w:pPr>
              <w:ind w:left="80"/>
              <w:spacing w:after="0"/>
              <w:rPr>
                <w:sz w:val="20"/>
                <w:szCs w:val="20"/>
                <w:color w:val="auto"/>
              </w:rPr>
            </w:pPr>
            <w:r>
              <w:rPr>
                <w:rFonts w:ascii="Arial" w:cs="Arial" w:eastAsia="Arial" w:hAnsi="Arial"/>
                <w:sz w:val="17"/>
                <w:szCs w:val="17"/>
                <w:color w:val="0000FF"/>
              </w:rPr>
              <w:t>238874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Shanda Media LTD</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NO. 1 OFFICE BUILDING, NO. 690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PUDONG, NEW AREA</w:t>
            </w: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SHANGHAI</w:t>
            </w:r>
          </w:p>
        </w:tc>
        <w:tc>
          <w:tcPr>
            <w:tcW w:w="1520" w:type="dxa"/>
            <w:vAlign w:val="bottom"/>
          </w:tcPr>
          <w:p>
            <w:pPr>
              <w:ind w:left="200"/>
              <w:spacing w:after="0"/>
              <w:rPr>
                <w:sz w:val="20"/>
                <w:szCs w:val="20"/>
                <w:color w:val="auto"/>
              </w:rPr>
            </w:pPr>
            <w:r>
              <w:rPr>
                <w:rFonts w:ascii="Arial" w:cs="Arial" w:eastAsia="Arial" w:hAnsi="Arial"/>
                <w:sz w:val="17"/>
                <w:szCs w:val="17"/>
                <w:color w:val="0000FF"/>
              </w:rPr>
              <w:t>F4</w:t>
            </w:r>
          </w:p>
        </w:tc>
        <w:tc>
          <w:tcPr>
            <w:tcW w:w="1440" w:type="dxa"/>
            <w:vAlign w:val="bottom"/>
          </w:tcPr>
          <w:p>
            <w:pPr>
              <w:ind w:left="80"/>
              <w:spacing w:after="0"/>
              <w:rPr>
                <w:sz w:val="20"/>
                <w:szCs w:val="20"/>
                <w:color w:val="auto"/>
              </w:rPr>
            </w:pPr>
            <w:r>
              <w:rPr>
                <w:rFonts w:ascii="Arial" w:cs="Arial" w:eastAsia="Arial" w:hAnsi="Arial"/>
                <w:sz w:val="17"/>
                <w:szCs w:val="17"/>
                <w:color w:val="0000FF"/>
              </w:rPr>
              <w:t>201203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disclosed in this Table I is directly held by Shanda Asset Management Holdings Limited. Mr. Tianqiao Chen is the sole shareholder of Shanda Media Limited. Shanda Media Limited owns 70% of all outstanding and issued shares of Shanda Global Investment Limited, which is the sole shareholder of Shanda Technology Overseas Capital Company Limited. Shanda Technology Overseas Capital Company Limited is the sole shareholder of Shanda Group USA Limited. Shanda Group USA Limited is the sole shareholder of Shanda Asset Management Holdings Limited. Therefore each of Mr. Tianqiao Chen, Shanda Media Limited, Shanda Global Investment Limited, Shanda Technology Overseas Capital Company Limited, Shanda Group USA Limited and Shanda Asset Management Holdings Limited may be deemed to be the beneficial owners of such common stock.</w:t>
      </w:r>
    </w:p>
    <w:p>
      <w:pPr>
        <w:spacing w:after="0" w:line="29" w:lineRule="exact"/>
        <w:rPr>
          <w:rFonts w:ascii="Arial" w:cs="Arial" w:eastAsia="Arial" w:hAnsi="Arial"/>
          <w:sz w:val="13"/>
          <w:szCs w:val="13"/>
          <w:color w:val="008000"/>
        </w:rPr>
      </w:pPr>
    </w:p>
    <w:p>
      <w:pPr>
        <w:ind w:left="20" w:right="42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$8.0007 to $8.7318. The price reported above reflects the weighted average purchase price. The Reporting Persons hereby undertake to provide upon request to the SEC staff, the Issuer or a security holder of the Issuer full information regarding the number of shares and prices at which the transaction was effected.</w:t>
      </w:r>
    </w:p>
    <w:p>
      <w:pPr>
        <w:sectPr>
          <w:pgSz w:w="11900" w:h="16878" w:orient="portrait"/>
          <w:cols w:equalWidth="0" w:num="1">
            <w:col w:w="10920"/>
          </w:cols>
          <w:pgMar w:left="480" w:top="230" w:right="499" w:bottom="0" w:gutter="0" w:footer="0" w:header="0"/>
        </w:sectPr>
      </w:pPr>
    </w:p>
    <w:p>
      <w:pPr>
        <w:spacing w:after="0" w:line="1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Tianqiao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78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78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Shanda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197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9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Shanda Global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71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7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Shanda Group USA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5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Shanda Technology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299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Capital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Tianqiao Chen,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18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Shanda Media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52"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11/13/2020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78" w:orient="portrait"/>
          <w:cols w:equalWidth="0" w:num="2">
            <w:col w:w="8640" w:space="120"/>
            <w:col w:w="2160"/>
          </w:cols>
          <w:pgMar w:left="480" w:top="230" w:right="4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13" Type="http://schemas.openxmlformats.org/officeDocument/2006/relationships/hyperlink" Target="http://www.sec.gov/cgi-bin/browse-edgar?action=getcompany&amp;CIK=0001677229" TargetMode="External"/><Relationship Id="rId14" Type="http://schemas.openxmlformats.org/officeDocument/2006/relationships/hyperlink" Target="http://www.sec.gov/cgi-bin/browse-edgar?action=getcompany&amp;CIK=0001108109" TargetMode="External"/><Relationship Id="rId17" Type="http://schemas.openxmlformats.org/officeDocument/2006/relationships/hyperlink" Target="http://www.sec.gov/cgi-bin/browse-edgar?action=getcompany&amp;CIK=0001622346" TargetMode="External"/><Relationship Id="rId19" Type="http://schemas.openxmlformats.org/officeDocument/2006/relationships/hyperlink" Target="http://www.sec.gov/cgi-bin/browse-edgar?action=getcompany&amp;CIK=0001758913" TargetMode="External"/><Relationship Id="rId20" Type="http://schemas.openxmlformats.org/officeDocument/2006/relationships/hyperlink" Target="http://www.sec.gov/cgi-bin/browse-edgar?action=getcompany&amp;CIK=0001731231" TargetMode="External"/><Relationship Id="rId21" Type="http://schemas.openxmlformats.org/officeDocument/2006/relationships/hyperlink" Target="http://www.sec.gov/cgi-bin/browse-edgar?action=getcompany&amp;CIK=0001633667" TargetMode="External"/><Relationship Id="rId22" Type="http://schemas.openxmlformats.org/officeDocument/2006/relationships/hyperlink" Target="http://www.sec.gov/cgi-bin/browse-edgar?action=getcompany&amp;CIK=0001318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2020-11-13T16:23:32Z</dcterms:created>
  <dcterms:modified xsi:type="dcterms:W3CDTF">2020-11-13T16:23:32Z</dcterms:modified>
</cp:coreProperties>
</file>