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42"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Chen Tian Qiao</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980" w:type="dxa"/>
            <w:vAlign w:val="bottom"/>
          </w:tcPr>
          <w:p>
            <w:pPr>
              <w:ind w:left="140"/>
              <w:spacing w:after="0"/>
              <w:rPr>
                <w:sz w:val="20"/>
                <w:szCs w:val="20"/>
                <w:color w:val="auto"/>
              </w:rPr>
            </w:pPr>
            <w:r>
              <w:rPr>
                <w:rFonts w:ascii="Arial" w:cs="Arial" w:eastAsia="Arial" w:hAnsi="Arial"/>
                <w:sz w:val="14"/>
                <w:szCs w:val="14"/>
                <w:color w:val="auto"/>
              </w:rPr>
              <w:t>(First)</w:t>
            </w:r>
          </w:p>
        </w:tc>
        <w:tc>
          <w:tcPr>
            <w:tcW w:w="168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8 STEVENS ROAD</w:t>
            </w:r>
          </w:p>
        </w:tc>
        <w:tc>
          <w:tcPr>
            <w:tcW w:w="168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680" w:type="dxa"/>
            <w:vAlign w:val="bottom"/>
            <w:tcBorders>
              <w:bottom w:val="single" w:sz="8" w:color="9A9A9A"/>
            </w:tcBorders>
          </w:tcPr>
          <w:p>
            <w:pPr>
              <w:spacing w:after="0"/>
              <w:rPr>
                <w:sz w:val="18"/>
                <w:szCs w:val="18"/>
                <w:color w:val="auto"/>
              </w:rPr>
            </w:pPr>
          </w:p>
        </w:tc>
      </w:tr>
      <w:tr>
        <w:trPr>
          <w:trHeight w:val="270"/>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SINGAPORE</w:t>
            </w:r>
          </w:p>
        </w:tc>
        <w:tc>
          <w:tcPr>
            <w:tcW w:w="980" w:type="dxa"/>
            <w:vAlign w:val="bottom"/>
          </w:tcPr>
          <w:p>
            <w:pPr>
              <w:ind w:left="140"/>
              <w:spacing w:after="0"/>
              <w:rPr>
                <w:sz w:val="20"/>
                <w:szCs w:val="20"/>
                <w:color w:val="auto"/>
              </w:rPr>
            </w:pPr>
            <w:r>
              <w:rPr>
                <w:rFonts w:ascii="Arial" w:cs="Arial" w:eastAsia="Arial" w:hAnsi="Arial"/>
                <w:sz w:val="18"/>
                <w:szCs w:val="18"/>
                <w:color w:val="0000FF"/>
              </w:rPr>
              <w:t>U0</w:t>
            </w:r>
          </w:p>
        </w:tc>
        <w:tc>
          <w:tcPr>
            <w:tcW w:w="1680" w:type="dxa"/>
            <w:vAlign w:val="bottom"/>
          </w:tcPr>
          <w:p>
            <w:pPr>
              <w:ind w:left="420"/>
              <w:spacing w:after="0"/>
              <w:rPr>
                <w:sz w:val="20"/>
                <w:szCs w:val="20"/>
                <w:color w:val="auto"/>
              </w:rPr>
            </w:pPr>
            <w:r>
              <w:rPr>
                <w:rFonts w:ascii="Arial" w:cs="Arial" w:eastAsia="Arial" w:hAnsi="Arial"/>
                <w:sz w:val="18"/>
                <w:szCs w:val="18"/>
                <w:color w:val="0000FF"/>
              </w:rPr>
              <w:t>257819</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900" w:type="dxa"/>
            <w:vAlign w:val="bottom"/>
            <w:gridSpan w:val="3"/>
          </w:tcPr>
          <w:p>
            <w:pPr>
              <w:spacing w:after="0" w:line="224" w:lineRule="exact"/>
              <w:rPr>
                <w:rFonts w:ascii="Arial" w:cs="Arial" w:eastAsia="Arial" w:hAnsi="Arial"/>
                <w:sz w:val="22"/>
                <w:szCs w:val="22"/>
                <w:color w:val="0000EE"/>
                <w:w w:val="97"/>
              </w:rPr>
            </w:pPr>
            <w:hyperlink r:id="rId13">
              <w:r>
                <w:rPr>
                  <w:rFonts w:ascii="Arial" w:cs="Arial" w:eastAsia="Arial" w:hAnsi="Arial"/>
                  <w:sz w:val="22"/>
                  <w:szCs w:val="22"/>
                  <w:color w:val="0000EE"/>
                  <w:w w:val="97"/>
                </w:rPr>
                <w:t xml:space="preserve">COMMUNITY HEALTH SYSTEMS INC </w:t>
              </w:r>
            </w:hyperlink>
            <w:r>
              <w:rPr>
                <w:rFonts w:ascii="Arial" w:cs="Arial" w:eastAsia="Arial" w:hAnsi="Arial"/>
                <w:sz w:val="22"/>
                <w:szCs w:val="22"/>
                <w:color w:val="000000"/>
                <w:w w:val="97"/>
              </w:rPr>
              <w:t>[</w:t>
            </w: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
        </w:trPr>
        <w:tc>
          <w:tcPr>
            <w:tcW w:w="80" w:type="dxa"/>
            <w:vAlign w:val="bottom"/>
          </w:tcPr>
          <w:p>
            <w:pPr>
              <w:spacing w:after="0" w:line="20" w:lineRule="exact"/>
              <w:rPr>
                <w:sz w:val="1"/>
                <w:szCs w:val="1"/>
                <w:color w:val="auto"/>
              </w:rPr>
            </w:pPr>
          </w:p>
        </w:tc>
        <w:tc>
          <w:tcPr>
            <w:tcW w:w="3700" w:type="dxa"/>
            <w:vAlign w:val="bottom"/>
            <w:gridSpan w:val="2"/>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CYH </w:t>
              </w:r>
              <w:r>
                <w:rPr>
                  <w:rFonts w:ascii="Arial" w:cs="Arial" w:eastAsia="Arial" w:hAnsi="Arial"/>
                  <w:sz w:val="1"/>
                  <w:szCs w:val="1"/>
                  <w:color w:val="000000"/>
                </w:rPr>
                <w:t>]</w:t>
              </w:r>
            </w:hyperlink>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Director</w:t>
            </w:r>
          </w:p>
        </w:tc>
        <w:tc>
          <w:tcPr>
            <w:tcW w:w="380" w:type="dxa"/>
            <w:vAlign w:val="bottom"/>
            <w:vMerge w:val="continue"/>
          </w:tcPr>
          <w:p>
            <w:pPr>
              <w:spacing w:after="0" w:line="20" w:lineRule="exact"/>
              <w:rPr>
                <w:sz w:val="1"/>
                <w:szCs w:val="1"/>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ind w:left="420"/>
              <w:spacing w:after="0"/>
              <w:rPr>
                <w:sz w:val="20"/>
                <w:szCs w:val="20"/>
                <w:color w:val="auto"/>
              </w:rPr>
            </w:pPr>
            <w:r>
              <w:rPr>
                <w:rFonts w:ascii="Arial" w:cs="Arial" w:eastAsia="Arial" w:hAnsi="Arial"/>
                <w:sz w:val="14"/>
                <w:szCs w:val="14"/>
                <w:color w:val="auto"/>
              </w:rPr>
              <w:t>Officer (give title</w:t>
            </w:r>
          </w:p>
        </w:tc>
        <w:tc>
          <w:tcPr>
            <w:tcW w:w="380" w:type="dxa"/>
            <w:vAlign w:val="bottom"/>
          </w:tcPr>
          <w:p>
            <w:pPr>
              <w:spacing w:after="0"/>
              <w:rPr>
                <w:sz w:val="19"/>
                <w:szCs w:val="19"/>
                <w:color w:val="auto"/>
              </w:rPr>
            </w:pPr>
          </w:p>
        </w:tc>
        <w:tc>
          <w:tcPr>
            <w:tcW w:w="1280" w:type="dxa"/>
            <w:vAlign w:val="bottom"/>
          </w:tcPr>
          <w:p>
            <w:pPr>
              <w:ind w:left="1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8"/>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below)</w:t>
            </w:r>
          </w:p>
        </w:tc>
        <w:tc>
          <w:tcPr>
            <w:tcW w:w="380" w:type="dxa"/>
            <w:vAlign w:val="bottom"/>
          </w:tcPr>
          <w:p>
            <w:pPr>
              <w:spacing w:after="0"/>
              <w:rPr>
                <w:sz w:val="4"/>
                <w:szCs w:val="4"/>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94"/>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 w:type="dxa"/>
            <w:vAlign w:val="bottom"/>
            <w:gridSpan w:val="2"/>
            <w:vMerge w:val="continue"/>
          </w:tcPr>
          <w:p>
            <w:pPr>
              <w:spacing w:after="0"/>
              <w:rPr>
                <w:sz w:val="8"/>
                <w:szCs w:val="8"/>
                <w:color w:val="auto"/>
              </w:rPr>
            </w:pPr>
          </w:p>
        </w:tc>
        <w:tc>
          <w:tcPr>
            <w:tcW w:w="37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3780" w:type="dxa"/>
            <w:vAlign w:val="bottom"/>
            <w:gridSpan w:val="3"/>
          </w:tcPr>
          <w:p>
            <w:pPr>
              <w:ind w:left="80"/>
              <w:spacing w:after="0"/>
              <w:rPr>
                <w:sz w:val="20"/>
                <w:szCs w:val="20"/>
                <w:color w:val="auto"/>
              </w:rPr>
            </w:pPr>
            <w:r>
              <w:rPr>
                <w:rFonts w:ascii="Arial" w:cs="Arial" w:eastAsia="Arial" w:hAnsi="Arial"/>
                <w:sz w:val="18"/>
                <w:szCs w:val="18"/>
                <w:color w:val="0000FF"/>
              </w:rPr>
              <w:t>12/20/2017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5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220" w:type="dxa"/>
            <w:vAlign w:val="bottom"/>
            <w:tcBorders>
              <w:bottom w:val="single" w:sz="8" w:color="2C2C2C"/>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0"/>
          <w:szCs w:val="20"/>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ectPr>
          <w:pgSz w:w="11900" w:h="16842"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48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8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80" w:type="dxa"/>
            <w:vAlign w:val="bottom"/>
            <w:gridSpan w:val="2"/>
            <w:vMerge w:val="restart"/>
          </w:tcPr>
          <w:p>
            <w:pPr>
              <w:ind w:left="500"/>
              <w:spacing w:after="0"/>
              <w:rPr>
                <w:sz w:val="20"/>
                <w:szCs w:val="20"/>
                <w:color w:val="auto"/>
              </w:rPr>
            </w:pPr>
            <w:r>
              <w:rPr>
                <w:rFonts w:ascii="Arial" w:cs="Arial" w:eastAsia="Arial" w:hAnsi="Arial"/>
                <w:sz w:val="18"/>
                <w:szCs w:val="18"/>
                <w:color w:val="0000FF"/>
              </w:rPr>
              <w:t>12/20/2017</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800" w:type="dxa"/>
            <w:vAlign w:val="bottom"/>
            <w:vMerge w:val="restart"/>
          </w:tcPr>
          <w:p>
            <w:pPr>
              <w:jc w:val="right"/>
              <w:ind w:right="52"/>
              <w:spacing w:after="0"/>
              <w:rPr>
                <w:sz w:val="20"/>
                <w:szCs w:val="20"/>
                <w:color w:val="auto"/>
              </w:rPr>
            </w:pPr>
            <w:r>
              <w:rPr>
                <w:rFonts w:ascii="Arial" w:cs="Arial" w:eastAsia="Arial" w:hAnsi="Arial"/>
                <w:sz w:val="18"/>
                <w:szCs w:val="18"/>
                <w:color w:val="0000FF"/>
              </w:rPr>
              <w:t>131,491</w:t>
            </w:r>
          </w:p>
        </w:tc>
        <w:tc>
          <w:tcPr>
            <w:tcW w:w="480" w:type="dxa"/>
            <w:vAlign w:val="bottom"/>
            <w:vMerge w:val="restart"/>
          </w:tcPr>
          <w:p>
            <w:pPr>
              <w:ind w:left="200"/>
              <w:spacing w:after="0"/>
              <w:rPr>
                <w:sz w:val="20"/>
                <w:szCs w:val="20"/>
                <w:color w:val="auto"/>
              </w:rPr>
            </w:pPr>
            <w:r>
              <w:rPr>
                <w:rFonts w:ascii="Arial" w:cs="Arial" w:eastAsia="Arial" w:hAnsi="Arial"/>
                <w:sz w:val="18"/>
                <w:szCs w:val="18"/>
                <w:color w:val="0000FF"/>
              </w:rPr>
              <w:t>A</w:t>
            </w:r>
          </w:p>
        </w:tc>
        <w:tc>
          <w:tcPr>
            <w:tcW w:w="880" w:type="dxa"/>
            <w:vAlign w:val="bottom"/>
            <w:gridSpan w:val="3"/>
            <w:vMerge w:val="restart"/>
          </w:tcPr>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3.996</w:t>
            </w:r>
            <w:r>
              <w:rPr>
                <w:rFonts w:ascii="Arial" w:cs="Arial" w:eastAsia="Arial" w:hAnsi="Arial"/>
                <w:sz w:val="22"/>
                <w:szCs w:val="22"/>
                <w:color w:val="008000"/>
                <w:vertAlign w:val="superscript"/>
              </w:rPr>
              <w:t>(1)</w:t>
            </w:r>
          </w:p>
        </w:tc>
        <w:tc>
          <w:tcPr>
            <w:tcW w:w="1220" w:type="dxa"/>
            <w:vAlign w:val="bottom"/>
            <w:gridSpan w:val="2"/>
            <w:vMerge w:val="restart"/>
          </w:tcPr>
          <w:p>
            <w:pPr>
              <w:ind w:left="200"/>
              <w:spacing w:after="0"/>
              <w:rPr>
                <w:sz w:val="20"/>
                <w:szCs w:val="20"/>
                <w:color w:val="auto"/>
              </w:rPr>
            </w:pPr>
            <w:r>
              <w:rPr>
                <w:rFonts w:ascii="Arial" w:cs="Arial" w:eastAsia="Arial" w:hAnsi="Arial"/>
                <w:sz w:val="18"/>
                <w:szCs w:val="18"/>
                <w:color w:val="0000FF"/>
              </w:rPr>
              <w:t>25,639,337</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(2)</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80" w:type="dxa"/>
            <w:vAlign w:val="bottom"/>
            <w:gridSpan w:val="2"/>
            <w:vMerge w:val="restart"/>
          </w:tcPr>
          <w:p>
            <w:pPr>
              <w:ind w:left="500"/>
              <w:spacing w:after="0"/>
              <w:rPr>
                <w:sz w:val="20"/>
                <w:szCs w:val="20"/>
                <w:color w:val="auto"/>
              </w:rPr>
            </w:pPr>
            <w:r>
              <w:rPr>
                <w:rFonts w:ascii="Arial" w:cs="Arial" w:eastAsia="Arial" w:hAnsi="Arial"/>
                <w:sz w:val="18"/>
                <w:szCs w:val="18"/>
                <w:color w:val="0000FF"/>
              </w:rPr>
              <w:t>12/21/2017</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800" w:type="dxa"/>
            <w:vAlign w:val="bottom"/>
            <w:vMerge w:val="restart"/>
          </w:tcPr>
          <w:p>
            <w:pPr>
              <w:jc w:val="right"/>
              <w:ind w:right="52"/>
              <w:spacing w:after="0"/>
              <w:rPr>
                <w:sz w:val="20"/>
                <w:szCs w:val="20"/>
                <w:color w:val="auto"/>
              </w:rPr>
            </w:pPr>
            <w:r>
              <w:rPr>
                <w:rFonts w:ascii="Arial" w:cs="Arial" w:eastAsia="Arial" w:hAnsi="Arial"/>
                <w:sz w:val="18"/>
                <w:szCs w:val="18"/>
                <w:color w:val="0000FF"/>
              </w:rPr>
              <w:t>274,578</w:t>
            </w:r>
          </w:p>
        </w:tc>
        <w:tc>
          <w:tcPr>
            <w:tcW w:w="480" w:type="dxa"/>
            <w:vAlign w:val="bottom"/>
            <w:vMerge w:val="restart"/>
          </w:tcPr>
          <w:p>
            <w:pPr>
              <w:ind w:left="200"/>
              <w:spacing w:after="0"/>
              <w:rPr>
                <w:sz w:val="20"/>
                <w:szCs w:val="20"/>
                <w:color w:val="auto"/>
              </w:rPr>
            </w:pPr>
            <w:r>
              <w:rPr>
                <w:rFonts w:ascii="Arial" w:cs="Arial" w:eastAsia="Arial" w:hAnsi="Arial"/>
                <w:sz w:val="18"/>
                <w:szCs w:val="18"/>
                <w:color w:val="0000FF"/>
              </w:rPr>
              <w:t>A</w:t>
            </w:r>
          </w:p>
        </w:tc>
        <w:tc>
          <w:tcPr>
            <w:tcW w:w="880" w:type="dxa"/>
            <w:vAlign w:val="bottom"/>
            <w:gridSpan w:val="3"/>
            <w:vMerge w:val="restart"/>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color w:val="0000FF"/>
                <w:w w:val="96"/>
              </w:rPr>
              <w:t>3.9994</w:t>
            </w:r>
            <w:r>
              <w:rPr>
                <w:rFonts w:ascii="Arial" w:cs="Arial" w:eastAsia="Arial" w:hAnsi="Arial"/>
                <w:sz w:val="22"/>
                <w:szCs w:val="22"/>
                <w:color w:val="008000"/>
                <w:w w:val="96"/>
                <w:vertAlign w:val="superscript"/>
              </w:rPr>
              <w:t>(1)</w:t>
            </w:r>
          </w:p>
        </w:tc>
        <w:tc>
          <w:tcPr>
            <w:tcW w:w="1220" w:type="dxa"/>
            <w:vAlign w:val="bottom"/>
            <w:gridSpan w:val="2"/>
            <w:vMerge w:val="restart"/>
          </w:tcPr>
          <w:p>
            <w:pPr>
              <w:ind w:left="200"/>
              <w:spacing w:after="0"/>
              <w:rPr>
                <w:sz w:val="20"/>
                <w:szCs w:val="20"/>
                <w:color w:val="auto"/>
              </w:rPr>
            </w:pPr>
            <w:r>
              <w:rPr>
                <w:rFonts w:ascii="Arial" w:cs="Arial" w:eastAsia="Arial" w:hAnsi="Arial"/>
                <w:sz w:val="18"/>
                <w:szCs w:val="18"/>
                <w:color w:val="0000FF"/>
              </w:rPr>
              <w:t>25,913,915</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(2)</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7100" w:type="dxa"/>
            <w:vAlign w:val="bottom"/>
            <w:tcBorders>
              <w:top w:val="single" w:sz="8" w:color="2C2C2C"/>
            </w:tcBorders>
            <w:gridSpan w:val="15"/>
          </w:tcPr>
          <w:p>
            <w:pPr>
              <w:ind w:left="7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0" w:type="dxa"/>
            <w:vAlign w:val="bottom"/>
            <w:gridSpan w:val="12"/>
          </w:tcPr>
          <w:p>
            <w:pPr>
              <w:ind w:left="50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gridSpan w:val="2"/>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8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0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tcPr>
          <w:p>
            <w:pPr>
              <w:spacing w:after="0" w:line="224" w:lineRule="exact"/>
              <w:rPr>
                <w:rFonts w:ascii="Arial" w:cs="Arial" w:eastAsia="Arial" w:hAnsi="Arial"/>
                <w:sz w:val="22"/>
                <w:szCs w:val="22"/>
                <w:color w:val="0000EE"/>
                <w:w w:val="93"/>
              </w:rPr>
            </w:pPr>
            <w:hyperlink r:id="rId12">
              <w:r>
                <w:rPr>
                  <w:rFonts w:ascii="Arial" w:cs="Arial" w:eastAsia="Arial" w:hAnsi="Arial"/>
                  <w:sz w:val="22"/>
                  <w:szCs w:val="22"/>
                  <w:color w:val="0000EE"/>
                  <w:w w:val="93"/>
                </w:rPr>
                <w:t>Chen Tian Qiao</w:t>
              </w:r>
            </w:hyperlink>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4"/>
                <w:szCs w:val="14"/>
                <w:color w:val="auto"/>
              </w:rPr>
              <w:t>(First)</w:t>
            </w:r>
          </w:p>
        </w:tc>
        <w:tc>
          <w:tcPr>
            <w:tcW w:w="1060" w:type="dxa"/>
            <w:vAlign w:val="bottom"/>
          </w:tcPr>
          <w:p>
            <w:pPr>
              <w:ind w:left="240"/>
              <w:spacing w:after="0"/>
              <w:rPr>
                <w:sz w:val="20"/>
                <w:szCs w:val="20"/>
                <w:color w:val="auto"/>
              </w:rPr>
            </w:pPr>
            <w:r>
              <w:rPr>
                <w:rFonts w:ascii="Arial" w:cs="Arial" w:eastAsia="Arial" w:hAnsi="Arial"/>
                <w:sz w:val="14"/>
                <w:szCs w:val="14"/>
                <w:color w:val="auto"/>
              </w:rPr>
              <w:t>(Middle)</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0000FF"/>
                <w:w w:val="92"/>
              </w:rPr>
              <w:t>8 STEVENS ROAD</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0000FF"/>
              </w:rPr>
              <w:t>SINGAPORE</w:t>
            </w:r>
          </w:p>
        </w:tc>
        <w:tc>
          <w:tcPr>
            <w:tcW w:w="1220" w:type="dxa"/>
            <w:vAlign w:val="bottom"/>
            <w:gridSpan w:val="2"/>
          </w:tcPr>
          <w:p>
            <w:pPr>
              <w:spacing w:after="0"/>
              <w:rPr>
                <w:sz w:val="20"/>
                <w:szCs w:val="20"/>
                <w:color w:val="auto"/>
              </w:rPr>
            </w:pPr>
            <w:r>
              <w:rPr>
                <w:rFonts w:ascii="Arial" w:cs="Arial" w:eastAsia="Arial" w:hAnsi="Arial"/>
                <w:sz w:val="18"/>
                <w:szCs w:val="18"/>
                <w:color w:val="0000FF"/>
              </w:rPr>
              <w:t>U0</w:t>
            </w:r>
          </w:p>
        </w:tc>
        <w:tc>
          <w:tcPr>
            <w:tcW w:w="1060" w:type="dxa"/>
            <w:vAlign w:val="bottom"/>
          </w:tcPr>
          <w:p>
            <w:pPr>
              <w:ind w:left="240"/>
              <w:spacing w:after="0"/>
              <w:rPr>
                <w:sz w:val="20"/>
                <w:szCs w:val="20"/>
                <w:color w:val="auto"/>
              </w:rPr>
            </w:pPr>
            <w:r>
              <w:rPr>
                <w:rFonts w:ascii="Arial" w:cs="Arial" w:eastAsia="Arial" w:hAnsi="Arial"/>
                <w:sz w:val="18"/>
                <w:szCs w:val="18"/>
                <w:color w:val="0000FF"/>
              </w:rPr>
              <w:t>257819</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4"/>
                <w:szCs w:val="14"/>
                <w:color w:val="auto"/>
              </w:rPr>
              <w:t>(State)</w:t>
            </w:r>
          </w:p>
        </w:tc>
        <w:tc>
          <w:tcPr>
            <w:tcW w:w="1060" w:type="dxa"/>
            <w:vAlign w:val="bottom"/>
          </w:tcPr>
          <w:p>
            <w:pPr>
              <w:ind w:left="240"/>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Shanda Media LTD</w:t>
              </w:r>
            </w:hyperlink>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4"/>
                <w:szCs w:val="14"/>
                <w:color w:val="auto"/>
              </w:rPr>
              <w:t>(First)</w:t>
            </w:r>
          </w:p>
        </w:tc>
        <w:tc>
          <w:tcPr>
            <w:tcW w:w="1060" w:type="dxa"/>
            <w:vAlign w:val="bottom"/>
          </w:tcPr>
          <w:p>
            <w:pPr>
              <w:ind w:left="240"/>
              <w:spacing w:after="0"/>
              <w:rPr>
                <w:sz w:val="20"/>
                <w:szCs w:val="20"/>
                <w:color w:val="auto"/>
              </w:rPr>
            </w:pPr>
            <w:r>
              <w:rPr>
                <w:rFonts w:ascii="Arial" w:cs="Arial" w:eastAsia="Arial" w:hAnsi="Arial"/>
                <w:sz w:val="14"/>
                <w:szCs w:val="14"/>
                <w:color w:val="auto"/>
              </w:rPr>
              <w:t>(Middle)</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5"/>
          </w:tcPr>
          <w:p>
            <w:pPr>
              <w:spacing w:after="0"/>
              <w:rPr>
                <w:sz w:val="20"/>
                <w:szCs w:val="20"/>
                <w:color w:val="auto"/>
              </w:rPr>
            </w:pPr>
            <w:r>
              <w:rPr>
                <w:rFonts w:ascii="Arial" w:cs="Arial" w:eastAsia="Arial" w:hAnsi="Arial"/>
                <w:sz w:val="18"/>
                <w:szCs w:val="18"/>
                <w:color w:val="0000FF"/>
                <w:w w:val="93"/>
              </w:rPr>
              <w:t>NO. 1 OFFICE BUILDING, NO. 690</w:t>
            </w: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80" w:type="dxa"/>
            <w:vAlign w:val="bottom"/>
            <w:gridSpan w:val="5"/>
          </w:tcPr>
          <w:p>
            <w:pPr>
              <w:spacing w:after="0"/>
              <w:rPr>
                <w:sz w:val="20"/>
                <w:szCs w:val="20"/>
                <w:color w:val="auto"/>
              </w:rPr>
            </w:pPr>
            <w:r>
              <w:rPr>
                <w:rFonts w:ascii="Arial" w:cs="Arial" w:eastAsia="Arial" w:hAnsi="Arial"/>
                <w:sz w:val="18"/>
                <w:szCs w:val="18"/>
                <w:color w:val="0000FF"/>
              </w:rPr>
              <w:t>PUDONG, NEW AREA</w:t>
            </w: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0000FF"/>
              </w:rPr>
              <w:t>SHANGHAI</w:t>
            </w:r>
          </w:p>
        </w:tc>
        <w:tc>
          <w:tcPr>
            <w:tcW w:w="1220" w:type="dxa"/>
            <w:vAlign w:val="bottom"/>
            <w:gridSpan w:val="2"/>
          </w:tcPr>
          <w:p>
            <w:pPr>
              <w:spacing w:after="0"/>
              <w:rPr>
                <w:sz w:val="20"/>
                <w:szCs w:val="20"/>
                <w:color w:val="auto"/>
              </w:rPr>
            </w:pPr>
            <w:r>
              <w:rPr>
                <w:rFonts w:ascii="Arial" w:cs="Arial" w:eastAsia="Arial" w:hAnsi="Arial"/>
                <w:sz w:val="18"/>
                <w:szCs w:val="18"/>
                <w:color w:val="0000FF"/>
              </w:rPr>
              <w:t>F4</w:t>
            </w:r>
          </w:p>
        </w:tc>
        <w:tc>
          <w:tcPr>
            <w:tcW w:w="1060" w:type="dxa"/>
            <w:vAlign w:val="bottom"/>
          </w:tcPr>
          <w:p>
            <w:pPr>
              <w:ind w:left="240"/>
              <w:spacing w:after="0"/>
              <w:rPr>
                <w:sz w:val="20"/>
                <w:szCs w:val="20"/>
                <w:color w:val="auto"/>
              </w:rPr>
            </w:pPr>
            <w:r>
              <w:rPr>
                <w:rFonts w:ascii="Arial" w:cs="Arial" w:eastAsia="Arial" w:hAnsi="Arial"/>
                <w:sz w:val="18"/>
                <w:szCs w:val="18"/>
                <w:color w:val="0000FF"/>
              </w:rPr>
              <w:t>201203</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4"/>
                <w:szCs w:val="14"/>
                <w:color w:val="auto"/>
              </w:rPr>
              <w:t>(State)</w:t>
            </w:r>
          </w:p>
        </w:tc>
        <w:tc>
          <w:tcPr>
            <w:tcW w:w="1060" w:type="dxa"/>
            <w:vAlign w:val="bottom"/>
          </w:tcPr>
          <w:p>
            <w:pPr>
              <w:ind w:left="240"/>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Shanda Investment Group Ltd</w:t>
        </w:r>
      </w:hyperlink>
    </w:p>
    <w:p>
      <w:pPr>
        <w:sectPr>
          <w:pgSz w:w="11900" w:h="16842" w:orient="portrait"/>
          <w:cols w:equalWidth="0" w:num="1">
            <w:col w:w="11420"/>
          </w:cols>
          <w:pgMar w:left="240" w:top="226" w:right="239" w:bottom="0" w:gutter="0" w:footer="0" w:header="0"/>
          <w:type w:val="continuous"/>
        </w:sectPr>
      </w:pPr>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ectPr>
          <w:pgSz w:w="11900" w:h="16842" w:orient="portrait"/>
          <w:cols w:equalWidth="0" w:num="1">
            <w:col w:w="11420"/>
          </w:cols>
          <w:pgMar w:left="240" w:top="226" w:right="23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8"/>
          <w:szCs w:val="18"/>
          <w:color w:val="0000FF"/>
        </w:rPr>
        <w:t>FIRST REGISTER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-125730</wp:posOffset>
            </wp:positionV>
            <wp:extent cx="2924175" cy="4909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4909185"/>
                    </a:xfrm>
                    <a:prstGeom prst="rect">
                      <a:avLst/>
                    </a:prstGeom>
                    <a:noFill/>
                  </pic:spPr>
                </pic:pic>
              </a:graphicData>
            </a:graphic>
          </wp:anchor>
        </w:drawing>
      </w:r>
    </w:p>
    <w:p>
      <w:pPr>
        <w:spacing w:after="0" w:line="43"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WOODBOURNE HALL, ROAD TOWN</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TORTOLA</w:t>
            </w:r>
          </w:p>
        </w:tc>
        <w:tc>
          <w:tcPr>
            <w:tcW w:w="1260" w:type="dxa"/>
            <w:vAlign w:val="bottom"/>
          </w:tcPr>
          <w:p>
            <w:pPr>
              <w:ind w:left="320"/>
              <w:spacing w:after="0"/>
              <w:rPr>
                <w:sz w:val="20"/>
                <w:szCs w:val="20"/>
                <w:color w:val="auto"/>
              </w:rPr>
            </w:pPr>
            <w:r>
              <w:rPr>
                <w:rFonts w:ascii="Arial" w:cs="Arial" w:eastAsia="Arial" w:hAnsi="Arial"/>
                <w:sz w:val="18"/>
                <w:szCs w:val="18"/>
                <w:color w:val="0000FF"/>
              </w:rPr>
              <w:t>D8</w:t>
            </w:r>
          </w:p>
        </w:tc>
        <w:tc>
          <w:tcPr>
            <w:tcW w:w="1940" w:type="dxa"/>
            <w:vAlign w:val="bottom"/>
          </w:tcPr>
          <w:p>
            <w:pPr>
              <w:ind w:left="520"/>
              <w:spacing w:after="0"/>
              <w:rPr>
                <w:sz w:val="20"/>
                <w:szCs w:val="20"/>
                <w:color w:val="auto"/>
              </w:rPr>
            </w:pPr>
            <w:r>
              <w:rPr>
                <w:rFonts w:ascii="Arial" w:cs="Arial" w:eastAsia="Arial" w:hAnsi="Arial"/>
                <w:sz w:val="18"/>
                <w:szCs w:val="18"/>
                <w:color w:val="0000FF"/>
              </w:rPr>
              <w:t>00000</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260" w:type="dxa"/>
            <w:vAlign w:val="bottom"/>
          </w:tcPr>
          <w:p>
            <w:pPr>
              <w:ind w:left="32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Shanda Technology Overseas Capital Co.</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1640" w:type="dxa"/>
            <w:vAlign w:val="bottom"/>
          </w:tcPr>
          <w:p>
            <w:pPr>
              <w:ind w:left="340"/>
              <w:spacing w:after="0"/>
              <w:rPr>
                <w:sz w:val="20"/>
                <w:szCs w:val="20"/>
                <w:color w:val="auto"/>
              </w:rPr>
            </w:pPr>
            <w:r>
              <w:rPr>
                <w:rFonts w:ascii="Arial" w:cs="Arial" w:eastAsia="Arial" w:hAnsi="Arial"/>
                <w:sz w:val="14"/>
                <w:szCs w:val="14"/>
                <w:color w:val="auto"/>
              </w:rPr>
              <w:t>(First)</w:t>
            </w:r>
          </w:p>
        </w:tc>
        <w:tc>
          <w:tcPr>
            <w:tcW w:w="1580" w:type="dxa"/>
            <w:vAlign w:val="bottom"/>
          </w:tcPr>
          <w:p>
            <w:pPr>
              <w:ind w:left="16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0000FF"/>
              </w:rPr>
              <w:t>REGISTERED OFFICE, CRICKET SQUARE</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0000FF"/>
                <w:w w:val="98"/>
              </w:rPr>
              <w:t>HUTCHINS DRIVE, PO BOX 2681</w:t>
            </w: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GRAND</w:t>
            </w:r>
          </w:p>
        </w:tc>
        <w:tc>
          <w:tcPr>
            <w:tcW w:w="1640" w:type="dxa"/>
            <w:vAlign w:val="bottom"/>
            <w:vMerge w:val="restart"/>
          </w:tcPr>
          <w:p>
            <w:pPr>
              <w:ind w:left="340"/>
              <w:spacing w:after="0"/>
              <w:rPr>
                <w:sz w:val="20"/>
                <w:szCs w:val="20"/>
                <w:color w:val="auto"/>
              </w:rPr>
            </w:pPr>
            <w:r>
              <w:rPr>
                <w:rFonts w:ascii="Arial" w:cs="Arial" w:eastAsia="Arial" w:hAnsi="Arial"/>
                <w:sz w:val="18"/>
                <w:szCs w:val="18"/>
                <w:color w:val="0000FF"/>
              </w:rPr>
              <w:t>E9</w:t>
            </w:r>
          </w:p>
        </w:tc>
        <w:tc>
          <w:tcPr>
            <w:tcW w:w="1580" w:type="dxa"/>
            <w:vAlign w:val="bottom"/>
            <w:vMerge w:val="restart"/>
          </w:tcPr>
          <w:p>
            <w:pPr>
              <w:ind w:left="160"/>
              <w:spacing w:after="0"/>
              <w:rPr>
                <w:sz w:val="20"/>
                <w:szCs w:val="20"/>
                <w:color w:val="auto"/>
              </w:rPr>
            </w:pPr>
            <w:r>
              <w:rPr>
                <w:rFonts w:ascii="Arial" w:cs="Arial" w:eastAsia="Arial" w:hAnsi="Arial"/>
                <w:sz w:val="18"/>
                <w:szCs w:val="18"/>
                <w:color w:val="0000FF"/>
              </w:rPr>
              <w:t>KY1-1111</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20" w:type="dxa"/>
            <w:vAlign w:val="bottom"/>
            <w:vMerge w:val="restart"/>
          </w:tcPr>
          <w:p>
            <w:pPr>
              <w:spacing w:after="0"/>
              <w:rPr>
                <w:sz w:val="20"/>
                <w:szCs w:val="20"/>
                <w:color w:val="auto"/>
              </w:rPr>
            </w:pPr>
            <w:r>
              <w:rPr>
                <w:rFonts w:ascii="Arial" w:cs="Arial" w:eastAsia="Arial" w:hAnsi="Arial"/>
                <w:sz w:val="18"/>
                <w:szCs w:val="18"/>
                <w:color w:val="0000FF"/>
              </w:rPr>
              <w:t>CAYMAN</w:t>
            </w:r>
          </w:p>
        </w:tc>
        <w:tc>
          <w:tcPr>
            <w:tcW w:w="1640" w:type="dxa"/>
            <w:vAlign w:val="bottom"/>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6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640" w:type="dxa"/>
            <w:vAlign w:val="bottom"/>
          </w:tcPr>
          <w:p>
            <w:pPr>
              <w:ind w:left="340"/>
              <w:spacing w:after="0"/>
              <w:rPr>
                <w:sz w:val="20"/>
                <w:szCs w:val="20"/>
                <w:color w:val="auto"/>
              </w:rPr>
            </w:pPr>
            <w:r>
              <w:rPr>
                <w:rFonts w:ascii="Arial" w:cs="Arial" w:eastAsia="Arial" w:hAnsi="Arial"/>
                <w:sz w:val="14"/>
                <w:szCs w:val="14"/>
                <w:color w:val="auto"/>
              </w:rPr>
              <w:t>(State)</w:t>
            </w:r>
          </w:p>
        </w:tc>
        <w:tc>
          <w:tcPr>
            <w:tcW w:w="1580" w:type="dxa"/>
            <w:vAlign w:val="bottom"/>
          </w:tcPr>
          <w:p>
            <w:pPr>
              <w:ind w:left="16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line="230" w:lineRule="auto"/>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SHANDA ASSET MANAGEMENT</w:t>
        </w:r>
      </w:hyperlink>
    </w:p>
    <w:p>
      <w:pPr>
        <w:spacing w:after="0" w:line="1" w:lineRule="exact"/>
        <w:rPr>
          <w:sz w:val="20"/>
          <w:szCs w:val="20"/>
          <w:color w:val="auto"/>
        </w:rPr>
      </w:pPr>
    </w:p>
    <w:p>
      <w:pPr>
        <w:ind w:left="80"/>
        <w:spacing w:after="0"/>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HOLDINGS Ltd</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(Last)</w:t>
            </w:r>
          </w:p>
        </w:tc>
        <w:tc>
          <w:tcPr>
            <w:tcW w:w="940" w:type="dxa"/>
            <w:vAlign w:val="bottom"/>
          </w:tcPr>
          <w:p>
            <w:pPr>
              <w:spacing w:after="0"/>
              <w:rPr>
                <w:sz w:val="20"/>
                <w:szCs w:val="20"/>
                <w:color w:val="auto"/>
              </w:rPr>
            </w:pPr>
            <w:r>
              <w:rPr>
                <w:rFonts w:ascii="Arial" w:cs="Arial" w:eastAsia="Arial" w:hAnsi="Arial"/>
                <w:sz w:val="14"/>
                <w:szCs w:val="14"/>
                <w:color w:val="auto"/>
              </w:rPr>
              <w:t>(First)</w:t>
            </w:r>
          </w:p>
        </w:tc>
        <w:tc>
          <w:tcPr>
            <w:tcW w:w="1940" w:type="dxa"/>
            <w:vAlign w:val="bottom"/>
          </w:tcPr>
          <w:p>
            <w:pPr>
              <w:ind w:left="5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0000FF"/>
                <w:w w:val="92"/>
              </w:rPr>
              <w:t>8 STEVENS ROAD</w:t>
            </w:r>
          </w:p>
        </w:tc>
        <w:tc>
          <w:tcPr>
            <w:tcW w:w="9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r>
      <w:tr>
        <w:trPr>
          <w:trHeight w:val="270"/>
        </w:trPr>
        <w:tc>
          <w:tcPr>
            <w:tcW w:w="15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18"/>
                <w:szCs w:val="18"/>
                <w:color w:val="0000FF"/>
              </w:rPr>
              <w:t>SINGAPORE</w:t>
            </w:r>
          </w:p>
        </w:tc>
        <w:tc>
          <w:tcPr>
            <w:tcW w:w="940" w:type="dxa"/>
            <w:vAlign w:val="bottom"/>
          </w:tcPr>
          <w:p>
            <w:pPr>
              <w:spacing w:after="0"/>
              <w:rPr>
                <w:sz w:val="20"/>
                <w:szCs w:val="20"/>
                <w:color w:val="auto"/>
              </w:rPr>
            </w:pPr>
            <w:r>
              <w:rPr>
                <w:rFonts w:ascii="Arial" w:cs="Arial" w:eastAsia="Arial" w:hAnsi="Arial"/>
                <w:sz w:val="18"/>
                <w:szCs w:val="18"/>
                <w:color w:val="0000FF"/>
              </w:rPr>
              <w:t>U0</w:t>
            </w:r>
          </w:p>
        </w:tc>
        <w:tc>
          <w:tcPr>
            <w:tcW w:w="1940" w:type="dxa"/>
            <w:vAlign w:val="bottom"/>
          </w:tcPr>
          <w:p>
            <w:pPr>
              <w:ind w:left="520"/>
              <w:spacing w:after="0"/>
              <w:rPr>
                <w:sz w:val="20"/>
                <w:szCs w:val="20"/>
                <w:color w:val="auto"/>
              </w:rPr>
            </w:pPr>
            <w:r>
              <w:rPr>
                <w:rFonts w:ascii="Arial" w:cs="Arial" w:eastAsia="Arial" w:hAnsi="Arial"/>
                <w:sz w:val="18"/>
                <w:szCs w:val="18"/>
                <w:color w:val="0000FF"/>
              </w:rPr>
              <w:t>257819</w:t>
            </w:r>
          </w:p>
        </w:tc>
      </w:tr>
      <w:tr>
        <w:trPr>
          <w:trHeight w:val="158"/>
        </w:trPr>
        <w:tc>
          <w:tcPr>
            <w:tcW w:w="40" w:type="dxa"/>
            <w:vAlign w:val="bottom"/>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305"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$3.98 to $4. The price reported above reflects the weighted average purchase price. The Reporting Persons hereby undertake to provide upon request to the SEC staff, the Issuer or a security holder of the Issuer full information regarding the number of shares and prices at which the transaction was effected.</w:t>
      </w:r>
    </w:p>
    <w:p>
      <w:pPr>
        <w:jc w:val="both"/>
        <w:ind w:right="260" w:firstLine="9"/>
        <w:spacing w:after="0" w:line="278"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common stock disclosed in this Table I is directly held by Shanda Asset Management Holdings Limited. Mr. Tianqiao Chen is the sole shareholder of Shanda Media Limited. Shanda Media Limited owns 70% of all outstanding and issued shares of Shanda Investment Group Limited which is the sole shareholder of Shanda Technology Overseas Capital Company Limited. Shanda Technology Overseas Capital Company Limited is the sole shareholder of Shanda Asset Management Holdings Limited. Therefore each of Mr. Tianqiao Chen, Shanda Media Limited, Shanda Investment Group Limited, Shanda Technology Overseas Capital Company Limited and Shanda Asset Management Holdings Limited may be deemed to be the beneficial owners of such common stock.</w:t>
      </w:r>
    </w:p>
    <w:p>
      <w:pPr>
        <w:sectPr>
          <w:pgSz w:w="11900" w:h="16838" w:orient="portrait"/>
          <w:cols w:equalWidth="0" w:num="1">
            <w:col w:w="11340"/>
          </w:cols>
          <w:pgMar w:left="280" w:top="131" w:right="279" w:bottom="1440" w:gutter="0" w:footer="0" w:header="0"/>
        </w:sectPr>
      </w:pPr>
    </w:p>
    <w:p>
      <w:pPr>
        <w:spacing w:after="0" w:line="3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Tianqiao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886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Tianqiao Chen,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366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366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Shanda Media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217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2171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Tianqiao Chen,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366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3366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Shanda Investment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63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1639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530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35306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Tianqiao Chen,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366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366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Shanda Technology Overseas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169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16990" cy="8890"/>
                    </a:xfrm>
                    <a:prstGeom prst="rect">
                      <a:avLst/>
                    </a:prstGeom>
                    <a:noFill/>
                  </pic:spPr>
                </pic:pic>
              </a:graphicData>
            </a:graphic>
          </wp:anchor>
        </w:drawing>
      </w:r>
    </w:p>
    <w:p>
      <w:pPr>
        <w:spacing w:after="0" w:line="24"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Capital Company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639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16395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Tianqiao Chen,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366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3366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Shanda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134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1348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899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899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0000FF"/>
        </w:rPr>
        <w:t>12/22/2017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12/22/2017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12/22/2017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12/22/2017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12/22/2017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20" w:lineRule="exact"/>
        <w:rPr>
          <w:sz w:val="20"/>
          <w:szCs w:val="20"/>
          <w:color w:val="auto"/>
        </w:rPr>
      </w:pPr>
    </w:p>
    <w:p>
      <w:pPr>
        <w:sectPr>
          <w:pgSz w:w="11900" w:h="16838" w:orient="portrait"/>
          <w:cols w:equalWidth="0" w:num="2">
            <w:col w:w="8940" w:space="180"/>
            <w:col w:w="2220"/>
          </w:cols>
          <w:pgMar w:left="280" w:top="131" w:right="279" w:bottom="1440"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4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31"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12" Type="http://schemas.openxmlformats.org/officeDocument/2006/relationships/hyperlink" Target="http://www.sec.govhttp//www.sec.gov/cgi-bin/browse-edgar?action=getcompany&amp;CIK=0001677229" TargetMode="External"/><Relationship Id="rId13" Type="http://schemas.openxmlformats.org/officeDocument/2006/relationships/hyperlink" Target="http://www.sec.gov/cgi-bin/browse-edgar?action=getcompany&amp;CIK=0001108109" TargetMode="External"/><Relationship Id="rId14" Type="http://schemas.openxmlformats.org/officeDocument/2006/relationships/hyperlink" Target="http://www.sec.gov/cgi-bin/browse-edgar?action=getcompany&amp;CIK=0001318400" TargetMode="External"/><Relationship Id="rId15" Type="http://schemas.openxmlformats.org/officeDocument/2006/relationships/hyperlink" Target="http://www.sec.gov/cgi-bin/browse-edgar?action=getcompany&amp;CIK=0001633666" TargetMode="External"/><Relationship Id="rId17" Type="http://schemas.openxmlformats.org/officeDocument/2006/relationships/hyperlink" Target="http://www.sec.gov/cgi-bin/browse-edgar?action=getcompany&amp;CIK=0001633667" TargetMode="External"/><Relationship Id="rId18" Type="http://schemas.openxmlformats.org/officeDocument/2006/relationships/hyperlink" Target="http://www.sec.gov/cgi-bin/browse-edgar?action=getcompany&amp;CIK=00016223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2019-12-04T00:26:11Z</dcterms:created>
  <dcterms:modified xsi:type="dcterms:W3CDTF">2019-12-04T00:26:11Z</dcterms:modified>
</cp:coreProperties>
</file>