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Chen Tian Qiao</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980" w:type="dxa"/>
            <w:vAlign w:val="bottom"/>
          </w:tcPr>
          <w:p>
            <w:pPr>
              <w:ind w:left="16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303 TWIN DOLPHIN DRIVE, #6054</w:t>
            </w: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REDWOOD</w:t>
            </w:r>
          </w:p>
        </w:tc>
        <w:tc>
          <w:tcPr>
            <w:tcW w:w="980" w:type="dxa"/>
            <w:vAlign w:val="bottom"/>
            <w:vMerge w:val="restart"/>
          </w:tcPr>
          <w:p>
            <w:pPr>
              <w:ind w:left="16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94065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060" w:type="dxa"/>
            <w:vAlign w:val="bottom"/>
            <w:vMerge w:val="restart"/>
          </w:tcPr>
          <w:p>
            <w:pPr>
              <w:spacing w:after="0"/>
              <w:rPr>
                <w:sz w:val="20"/>
                <w:szCs w:val="20"/>
                <w:color w:val="auto"/>
              </w:rPr>
            </w:pPr>
            <w:r>
              <w:rPr>
                <w:rFonts w:ascii="Arial" w:cs="Arial" w:eastAsia="Arial" w:hAnsi="Arial"/>
                <w:sz w:val="17"/>
                <w:szCs w:val="17"/>
                <w:color w:val="0000FF"/>
              </w:rPr>
              <w:t>CITY</w:t>
            </w:r>
          </w:p>
        </w:tc>
        <w:tc>
          <w:tcPr>
            <w:tcW w:w="98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34"/>
        </w:trPr>
        <w:tc>
          <w:tcPr>
            <w:tcW w:w="3820" w:type="dxa"/>
            <w:vAlign w:val="bottom"/>
            <w:gridSpan w:val="2"/>
          </w:tcPr>
          <w:p>
            <w:pPr>
              <w:ind w:left="80"/>
              <w:spacing w:after="0" w:line="234" w:lineRule="exact"/>
              <w:rPr>
                <w:rFonts w:ascii="Arial" w:cs="Arial" w:eastAsia="Arial" w:hAnsi="Arial"/>
                <w:sz w:val="21"/>
                <w:szCs w:val="21"/>
                <w:u w:val="single" w:color="auto"/>
                <w:color w:val="0000EE"/>
              </w:rPr>
            </w:pPr>
            <w:hyperlink r:id="rId14">
              <w:r>
                <w:rPr>
                  <w:rFonts w:ascii="Arial" w:cs="Arial" w:eastAsia="Arial" w:hAnsi="Arial"/>
                  <w:sz w:val="21"/>
                  <w:szCs w:val="21"/>
                  <w:u w:val="single" w:color="auto"/>
                  <w:color w:val="0000EE"/>
                </w:rPr>
                <w:t>COMMUNITY HEALTH SYSTEMS INC</w:t>
              </w:r>
            </w:hyperlink>
          </w:p>
        </w:tc>
        <w:tc>
          <w:tcPr>
            <w:tcW w:w="170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vMerge w:val="restart"/>
          </w:tcPr>
          <w:p>
            <w:pPr>
              <w:ind w:left="140"/>
              <w:spacing w:after="0"/>
              <w:rPr>
                <w:sz w:val="20"/>
                <w:szCs w:val="20"/>
                <w:color w:val="auto"/>
              </w:rPr>
            </w:pPr>
            <w:r>
              <w:rPr>
                <w:rFonts w:ascii="Arial" w:cs="Arial" w:eastAsia="Arial" w:hAnsi="Arial"/>
                <w:sz w:val="17"/>
                <w:szCs w:val="17"/>
                <w:color w:val="0000FF"/>
              </w:rPr>
              <w:t>X</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3820" w:type="dxa"/>
            <w:vAlign w:val="bottom"/>
            <w:gridSpan w:val="2"/>
          </w:tcPr>
          <w:p>
            <w:pPr>
              <w:ind w:left="80"/>
              <w:spacing w:after="0" w:line="121"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0000FF"/>
              </w:rPr>
              <w:t>CYH</w:t>
            </w: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360" w:type="dxa"/>
            <w:vAlign w:val="bottom"/>
            <w:vMerge w:val="continue"/>
          </w:tcPr>
          <w:p>
            <w:pPr>
              <w:spacing w:after="0"/>
              <w:rPr>
                <w:sz w:val="10"/>
                <w:szCs w:val="10"/>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19"/>
                <w:szCs w:val="19"/>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7"/>
        </w:trPr>
        <w:tc>
          <w:tcPr>
            <w:tcW w:w="200" w:type="dxa"/>
            <w:vAlign w:val="bottom"/>
            <w:tcBorders>
              <w:bottom w:val="single" w:sz="8" w:color="2C2C2C"/>
            </w:tcBorders>
          </w:tcPr>
          <w:p>
            <w:pPr>
              <w:spacing w:after="0"/>
              <w:rPr>
                <w:sz w:val="11"/>
                <w:szCs w:val="11"/>
                <w:color w:val="auto"/>
              </w:rPr>
            </w:pPr>
          </w:p>
        </w:tc>
        <w:tc>
          <w:tcPr>
            <w:tcW w:w="362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tcPr>
          <w:p>
            <w:pPr>
              <w:ind w:left="400"/>
              <w:spacing w:after="0" w:line="101" w:lineRule="exact"/>
              <w:rPr>
                <w:sz w:val="20"/>
                <w:szCs w:val="20"/>
                <w:color w:val="auto"/>
              </w:rPr>
            </w:pPr>
            <w:r>
              <w:rPr>
                <w:rFonts w:ascii="Arial" w:cs="Arial" w:eastAsia="Arial" w:hAnsi="Arial"/>
                <w:sz w:val="11"/>
                <w:szCs w:val="11"/>
                <w:color w:val="auto"/>
              </w:rPr>
              <w:t>below)</w:t>
            </w:r>
          </w:p>
        </w:tc>
        <w:tc>
          <w:tcPr>
            <w:tcW w:w="360" w:type="dxa"/>
            <w:vAlign w:val="bottom"/>
          </w:tcPr>
          <w:p>
            <w:pPr>
              <w:spacing w:after="0"/>
              <w:rPr>
                <w:sz w:val="11"/>
                <w:szCs w:val="11"/>
                <w:color w:val="auto"/>
              </w:rPr>
            </w:pPr>
          </w:p>
        </w:tc>
        <w:tc>
          <w:tcPr>
            <w:tcW w:w="1240" w:type="dxa"/>
            <w:vAlign w:val="bottom"/>
          </w:tcPr>
          <w:p>
            <w:pPr>
              <w:ind w:left="100"/>
              <w:spacing w:after="0" w:line="101"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1"/>
        </w:trPr>
        <w:tc>
          <w:tcPr>
            <w:tcW w:w="200" w:type="dxa"/>
            <w:vAlign w:val="bottom"/>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11/23/2020</w:t>
            </w: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0" w:type="dxa"/>
            <w:vAlign w:val="bottom"/>
            <w:tcBorders>
              <w:bottom w:val="single" w:sz="8" w:color="2C2C2C"/>
            </w:tcBorders>
          </w:tcPr>
          <w:p>
            <w:pPr>
              <w:spacing w:after="0"/>
              <w:rPr>
                <w:sz w:val="15"/>
                <w:szCs w:val="15"/>
                <w:color w:val="auto"/>
              </w:rPr>
            </w:pPr>
          </w:p>
        </w:tc>
        <w:tc>
          <w:tcPr>
            <w:tcW w:w="36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310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4"/>
          <w:szCs w:val="24"/>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228600</wp:posOffset>
            </wp:positionV>
            <wp:extent cx="6964045" cy="16160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616075"/>
                    </a:xfrm>
                    <a:prstGeom prst="rect">
                      <a:avLst/>
                    </a:prstGeom>
                    <a:noFill/>
                  </pic:spPr>
                </pic:pic>
              </a:graphicData>
            </a:graphic>
          </wp:anchor>
        </w:drawing>
      </w:r>
    </w:p>
    <w:p>
      <w:pPr>
        <w:spacing w:after="0" w:line="421" w:lineRule="exact"/>
        <w:rPr>
          <w:sz w:val="24"/>
          <w:szCs w:val="24"/>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6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60" w:type="dxa"/>
            <w:vAlign w:val="bottom"/>
            <w:gridSpan w:val="2"/>
          </w:tcPr>
          <w:p>
            <w:pPr>
              <w:ind w:left="360"/>
              <w:spacing w:after="0" w:line="131"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6"/>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6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5"/>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Pr>
          <w:p>
            <w:pPr>
              <w:spacing w:after="0"/>
              <w:rPr>
                <w:sz w:val="22"/>
                <w:szCs w:val="22"/>
                <w:color w:val="auto"/>
              </w:rPr>
            </w:pPr>
          </w:p>
        </w:tc>
        <w:tc>
          <w:tcPr>
            <w:tcW w:w="1460" w:type="dxa"/>
            <w:vAlign w:val="bottom"/>
            <w:gridSpan w:val="3"/>
            <w:vMerge w:val="restart"/>
          </w:tcPr>
          <w:p>
            <w:pPr>
              <w:jc w:val="right"/>
              <w:ind w:right="160"/>
              <w:spacing w:after="0"/>
              <w:rPr>
                <w:sz w:val="20"/>
                <w:szCs w:val="20"/>
                <w:color w:val="auto"/>
              </w:rPr>
            </w:pPr>
            <w:r>
              <w:rPr>
                <w:rFonts w:ascii="Arial" w:cs="Arial" w:eastAsia="Arial" w:hAnsi="Arial"/>
                <w:sz w:val="17"/>
                <w:szCs w:val="17"/>
                <w:color w:val="0000FF"/>
              </w:rPr>
              <w:t>11/23/2020</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vMerge w:val="restart"/>
          </w:tcPr>
          <w:p>
            <w:pPr>
              <w:ind w:left="120"/>
              <w:spacing w:after="0"/>
              <w:rPr>
                <w:sz w:val="20"/>
                <w:szCs w:val="20"/>
                <w:color w:val="auto"/>
              </w:rPr>
            </w:pPr>
            <w:r>
              <w:rPr>
                <w:rFonts w:ascii="Arial" w:cs="Arial" w:eastAsia="Arial" w:hAnsi="Arial"/>
                <w:sz w:val="13"/>
                <w:szCs w:val="13"/>
                <w:color w:val="0000FF"/>
              </w:rPr>
              <w:t>S</w:t>
            </w:r>
          </w:p>
        </w:tc>
        <w:tc>
          <w:tcPr>
            <w:tcW w:w="800" w:type="dxa"/>
            <w:vAlign w:val="bottom"/>
            <w:vMerge w:val="restart"/>
          </w:tcPr>
          <w:p>
            <w:pPr>
              <w:jc w:val="right"/>
              <w:ind w:right="112"/>
              <w:spacing w:after="0"/>
              <w:rPr>
                <w:sz w:val="20"/>
                <w:szCs w:val="20"/>
                <w:color w:val="auto"/>
              </w:rPr>
            </w:pPr>
            <w:r>
              <w:rPr>
                <w:rFonts w:ascii="Arial" w:cs="Arial" w:eastAsia="Arial" w:hAnsi="Arial"/>
                <w:sz w:val="17"/>
                <w:szCs w:val="17"/>
                <w:color w:val="0000FF"/>
              </w:rPr>
              <w:t>88,032</w:t>
            </w:r>
          </w:p>
        </w:tc>
        <w:tc>
          <w:tcPr>
            <w:tcW w:w="440" w:type="dxa"/>
            <w:vAlign w:val="bottom"/>
            <w:vMerge w:val="restart"/>
          </w:tcPr>
          <w:p>
            <w:pPr>
              <w:ind w:left="180"/>
              <w:spacing w:after="0"/>
              <w:rPr>
                <w:sz w:val="20"/>
                <w:szCs w:val="20"/>
                <w:color w:val="auto"/>
              </w:rPr>
            </w:pPr>
            <w:r>
              <w:rPr>
                <w:rFonts w:ascii="Arial" w:cs="Arial" w:eastAsia="Arial" w:hAnsi="Arial"/>
                <w:sz w:val="17"/>
                <w:szCs w:val="17"/>
                <w:color w:val="0000FF"/>
              </w:rPr>
              <w:t>D</w:t>
            </w:r>
          </w:p>
        </w:tc>
        <w:tc>
          <w:tcPr>
            <w:tcW w:w="760" w:type="dxa"/>
            <w:vAlign w:val="bottom"/>
            <w:gridSpan w:val="3"/>
            <w:vMerge w:val="restart"/>
          </w:tcPr>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9.0755</w:t>
            </w:r>
          </w:p>
        </w:tc>
        <w:tc>
          <w:tcPr>
            <w:tcW w:w="1180" w:type="dxa"/>
            <w:vAlign w:val="bottom"/>
            <w:gridSpan w:val="2"/>
            <w:vMerge w:val="restart"/>
          </w:tcPr>
          <w:p>
            <w:pPr>
              <w:ind w:left="180"/>
              <w:spacing w:after="0"/>
              <w:rPr>
                <w:sz w:val="20"/>
                <w:szCs w:val="20"/>
                <w:color w:val="auto"/>
              </w:rPr>
            </w:pPr>
            <w:r>
              <w:rPr>
                <w:rFonts w:ascii="Arial" w:cs="Arial" w:eastAsia="Arial" w:hAnsi="Arial"/>
                <w:sz w:val="17"/>
                <w:szCs w:val="17"/>
                <w:color w:val="0000FF"/>
              </w:rPr>
              <w:t>22,396,441</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46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(1)</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Pr>
          <w:p>
            <w:pPr>
              <w:spacing w:after="0"/>
              <w:rPr>
                <w:sz w:val="22"/>
                <w:szCs w:val="22"/>
                <w:color w:val="auto"/>
              </w:rPr>
            </w:pPr>
          </w:p>
        </w:tc>
        <w:tc>
          <w:tcPr>
            <w:tcW w:w="1460" w:type="dxa"/>
            <w:vAlign w:val="bottom"/>
            <w:gridSpan w:val="3"/>
            <w:vMerge w:val="restart"/>
          </w:tcPr>
          <w:p>
            <w:pPr>
              <w:jc w:val="right"/>
              <w:ind w:right="160"/>
              <w:spacing w:after="0"/>
              <w:rPr>
                <w:sz w:val="20"/>
                <w:szCs w:val="20"/>
                <w:color w:val="auto"/>
              </w:rPr>
            </w:pPr>
            <w:r>
              <w:rPr>
                <w:rFonts w:ascii="Arial" w:cs="Arial" w:eastAsia="Arial" w:hAnsi="Arial"/>
                <w:sz w:val="17"/>
                <w:szCs w:val="17"/>
                <w:color w:val="0000FF"/>
              </w:rPr>
              <w:t>11/23/2020</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vMerge w:val="restart"/>
          </w:tcPr>
          <w:p>
            <w:pPr>
              <w:ind w:left="120"/>
              <w:spacing w:after="0"/>
              <w:rPr>
                <w:sz w:val="20"/>
                <w:szCs w:val="20"/>
                <w:color w:val="auto"/>
              </w:rPr>
            </w:pPr>
            <w:r>
              <w:rPr>
                <w:rFonts w:ascii="Arial" w:cs="Arial" w:eastAsia="Arial" w:hAnsi="Arial"/>
                <w:sz w:val="13"/>
                <w:szCs w:val="13"/>
                <w:color w:val="0000FF"/>
              </w:rPr>
              <w:t>S</w:t>
            </w:r>
          </w:p>
        </w:tc>
        <w:tc>
          <w:tcPr>
            <w:tcW w:w="800" w:type="dxa"/>
            <w:vAlign w:val="bottom"/>
            <w:vMerge w:val="restart"/>
          </w:tcPr>
          <w:p>
            <w:pPr>
              <w:jc w:val="right"/>
              <w:ind w:right="12"/>
              <w:spacing w:after="0"/>
              <w:rPr>
                <w:sz w:val="20"/>
                <w:szCs w:val="20"/>
                <w:color w:val="auto"/>
              </w:rPr>
            </w:pPr>
            <w:r>
              <w:rPr>
                <w:rFonts w:ascii="Arial" w:cs="Arial" w:eastAsia="Arial" w:hAnsi="Arial"/>
                <w:sz w:val="17"/>
                <w:szCs w:val="17"/>
                <w:color w:val="0000FF"/>
                <w:w w:val="92"/>
              </w:rPr>
              <w:t>4,500,000</w:t>
            </w:r>
          </w:p>
        </w:tc>
        <w:tc>
          <w:tcPr>
            <w:tcW w:w="440" w:type="dxa"/>
            <w:vAlign w:val="bottom"/>
            <w:vMerge w:val="restart"/>
          </w:tcPr>
          <w:p>
            <w:pPr>
              <w:ind w:left="180"/>
              <w:spacing w:after="0"/>
              <w:rPr>
                <w:sz w:val="20"/>
                <w:szCs w:val="20"/>
                <w:color w:val="auto"/>
              </w:rPr>
            </w:pPr>
            <w:r>
              <w:rPr>
                <w:rFonts w:ascii="Arial" w:cs="Arial" w:eastAsia="Arial" w:hAnsi="Arial"/>
                <w:sz w:val="17"/>
                <w:szCs w:val="17"/>
                <w:color w:val="0000FF"/>
              </w:rPr>
              <w:t>D</w:t>
            </w:r>
          </w:p>
        </w:tc>
        <w:tc>
          <w:tcPr>
            <w:tcW w:w="760" w:type="dxa"/>
            <w:vAlign w:val="bottom"/>
            <w:gridSpan w:val="3"/>
            <w:vMerge w:val="restart"/>
          </w:tcPr>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8.6601</w:t>
            </w:r>
          </w:p>
        </w:tc>
        <w:tc>
          <w:tcPr>
            <w:tcW w:w="1180" w:type="dxa"/>
            <w:vAlign w:val="bottom"/>
            <w:gridSpan w:val="2"/>
            <w:vMerge w:val="restart"/>
          </w:tcPr>
          <w:p>
            <w:pPr>
              <w:ind w:left="180"/>
              <w:spacing w:after="0"/>
              <w:rPr>
                <w:sz w:val="20"/>
                <w:szCs w:val="20"/>
                <w:color w:val="auto"/>
              </w:rPr>
            </w:pPr>
            <w:r>
              <w:rPr>
                <w:rFonts w:ascii="Arial" w:cs="Arial" w:eastAsia="Arial" w:hAnsi="Arial"/>
                <w:sz w:val="17"/>
                <w:szCs w:val="17"/>
                <w:color w:val="0000FF"/>
              </w:rPr>
              <w:t>17,896,441</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46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920" w:type="dxa"/>
            <w:vAlign w:val="bottom"/>
            <w:gridSpan w:val="5"/>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740" w:type="dxa"/>
            <w:vAlign w:val="bottom"/>
            <w:tcBorders>
              <w:top w:val="single" w:sz="8" w:color="2C2C2C"/>
            </w:tcBorders>
            <w:gridSpan w:val="18"/>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260" w:type="dxa"/>
            <w:vAlign w:val="bottom"/>
            <w:gridSpan w:val="14"/>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jc w:val="right"/>
              <w:ind w:right="120"/>
              <w:spacing w:after="0" w:line="133" w:lineRule="exact"/>
              <w:rPr>
                <w:sz w:val="20"/>
                <w:szCs w:val="20"/>
                <w:color w:val="auto"/>
              </w:rPr>
            </w:pPr>
            <w:r>
              <w:rPr>
                <w:rFonts w:ascii="Arial" w:cs="Arial" w:eastAsia="Arial" w:hAnsi="Arial"/>
                <w:sz w:val="12"/>
                <w:szCs w:val="12"/>
                <w:b w:val="1"/>
                <w:bCs w:val="1"/>
                <w:color w:val="auto"/>
                <w:w w:val="93"/>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80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rFonts w:ascii="Arial" w:cs="Arial" w:eastAsia="Arial" w:hAnsi="Arial"/>
                <w:sz w:val="21"/>
                <w:szCs w:val="21"/>
                <w:u w:val="single" w:color="auto"/>
                <w:color w:val="0000EE"/>
                <w:w w:val="92"/>
              </w:rPr>
            </w:pPr>
            <w:hyperlink r:id="rId13">
              <w:r>
                <w:rPr>
                  <w:rFonts w:ascii="Arial" w:cs="Arial" w:eastAsia="Arial" w:hAnsi="Arial"/>
                  <w:sz w:val="21"/>
                  <w:szCs w:val="21"/>
                  <w:u w:val="single" w:color="auto"/>
                  <w:color w:val="0000EE"/>
                  <w:w w:val="92"/>
                </w:rPr>
                <w:t>Chen Tian Qiao</w:t>
              </w:r>
            </w:hyperlink>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gridSpan w:val="2"/>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5"/>
          </w:tcPr>
          <w:p>
            <w:pPr>
              <w:spacing w:after="0"/>
              <w:rPr>
                <w:sz w:val="20"/>
                <w:szCs w:val="20"/>
                <w:color w:val="auto"/>
              </w:rPr>
            </w:pPr>
            <w:r>
              <w:rPr>
                <w:rFonts w:ascii="Arial" w:cs="Arial" w:eastAsia="Arial" w:hAnsi="Arial"/>
                <w:sz w:val="17"/>
                <w:szCs w:val="17"/>
                <w:color w:val="0000FF"/>
              </w:rPr>
              <w:t>303 TWIN DOLPHIN DRIVE, #6054</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REDWOOD CITY CA</w:t>
            </w:r>
          </w:p>
        </w:tc>
        <w:tc>
          <w:tcPr>
            <w:tcW w:w="1100" w:type="dxa"/>
            <w:vAlign w:val="bottom"/>
          </w:tcPr>
          <w:p>
            <w:pPr>
              <w:ind w:left="240"/>
              <w:spacing w:after="0"/>
              <w:rPr>
                <w:sz w:val="20"/>
                <w:szCs w:val="20"/>
                <w:color w:val="auto"/>
              </w:rPr>
            </w:pPr>
            <w:r>
              <w:rPr>
                <w:rFonts w:ascii="Arial" w:cs="Arial" w:eastAsia="Arial" w:hAnsi="Arial"/>
                <w:sz w:val="17"/>
                <w:szCs w:val="17"/>
                <w:color w:val="0000FF"/>
              </w:rPr>
              <w:t>94065</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-3392805</wp:posOffset>
            </wp:positionV>
            <wp:extent cx="7031355" cy="59315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5931535"/>
                    </a:xfrm>
                    <a:prstGeom prst="rect">
                      <a:avLst/>
                    </a:prstGeom>
                    <a:noFill/>
                  </pic:spPr>
                </pic:pic>
              </a:graphicData>
            </a:graphic>
          </wp:anchor>
        </w:drawing>
      </w:r>
    </w:p>
    <w:p>
      <w:pPr>
        <w:spacing w:after="0" w:line="110"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Arial" w:cs="Arial" w:eastAsia="Arial" w:hAnsi="Arial"/>
          <w:sz w:val="21"/>
          <w:szCs w:val="21"/>
          <w:u w:val="single" w:color="auto"/>
          <w:color w:val="0000EE"/>
        </w:rPr>
      </w:pPr>
      <w:hyperlink r:id="rId17">
        <w:r>
          <w:rPr>
            <w:rFonts w:ascii="Arial" w:cs="Arial" w:eastAsia="Arial" w:hAnsi="Arial"/>
            <w:sz w:val="21"/>
            <w:szCs w:val="21"/>
            <w:u w:val="single" w:color="auto"/>
            <w:color w:val="0000EE"/>
          </w:rPr>
          <w:t>SHANDA ASSET MANAGEMENT</w:t>
        </w:r>
      </w:hyperlink>
    </w:p>
    <w:p>
      <w:pPr>
        <w:ind w:left="120"/>
        <w:spacing w:after="0"/>
        <w:rPr>
          <w:rFonts w:ascii="Arial" w:cs="Arial" w:eastAsia="Arial" w:hAnsi="Arial"/>
          <w:sz w:val="21"/>
          <w:szCs w:val="21"/>
          <w:u w:val="single" w:color="auto"/>
          <w:color w:val="0000EE"/>
        </w:rPr>
      </w:pPr>
      <w:hyperlink r:id="rId17">
        <w:r>
          <w:rPr>
            <w:rFonts w:ascii="Arial" w:cs="Arial" w:eastAsia="Arial" w:hAnsi="Arial"/>
            <w:sz w:val="21"/>
            <w:szCs w:val="21"/>
            <w:u w:val="single" w:color="auto"/>
            <w:color w:val="0000EE"/>
          </w:rPr>
          <w:t>HOLDINGS Ltd</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tcPr>
          <w:p>
            <w:pPr>
              <w:ind w:left="200"/>
              <w:spacing w:after="0"/>
              <w:rPr>
                <w:sz w:val="20"/>
                <w:szCs w:val="20"/>
                <w:color w:val="auto"/>
              </w:rPr>
            </w:pPr>
            <w:r>
              <w:rPr>
                <w:rFonts w:ascii="Arial" w:cs="Arial" w:eastAsia="Arial" w:hAnsi="Arial"/>
                <w:sz w:val="13"/>
                <w:szCs w:val="13"/>
                <w:color w:val="auto"/>
              </w:rPr>
              <w:t>(First)</w:t>
            </w:r>
          </w:p>
        </w:tc>
        <w:tc>
          <w:tcPr>
            <w:tcW w:w="1580" w:type="dxa"/>
            <w:vAlign w:val="bottom"/>
          </w:tcPr>
          <w:p>
            <w:pPr>
              <w:ind w:left="22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17"/>
                <w:szCs w:val="17"/>
                <w:color w:val="0000FF"/>
              </w:rPr>
              <w:t>391B ORCHARD ROAD #16-05</w:t>
            </w:r>
          </w:p>
        </w:tc>
        <w:tc>
          <w:tcPr>
            <w:tcW w:w="158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580" w:type="dxa"/>
            <w:vAlign w:val="bottom"/>
            <w:gridSpan w:val="2"/>
          </w:tcPr>
          <w:p>
            <w:pPr>
              <w:spacing w:after="0"/>
              <w:rPr>
                <w:sz w:val="20"/>
                <w:szCs w:val="20"/>
                <w:color w:val="auto"/>
              </w:rPr>
            </w:pPr>
            <w:r>
              <w:rPr>
                <w:rFonts w:ascii="Arial" w:cs="Arial" w:eastAsia="Arial" w:hAnsi="Arial"/>
                <w:sz w:val="17"/>
                <w:szCs w:val="17"/>
                <w:color w:val="0000FF"/>
              </w:rPr>
              <w:t>NGEE ANN CITY TOWER B</w:t>
            </w:r>
          </w:p>
        </w:tc>
        <w:tc>
          <w:tcPr>
            <w:tcW w:w="158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r>
      <w:tr>
        <w:trPr>
          <w:trHeight w:val="267"/>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SINGAPORE</w:t>
            </w:r>
          </w:p>
        </w:tc>
        <w:tc>
          <w:tcPr>
            <w:tcW w:w="1380" w:type="dxa"/>
            <w:vAlign w:val="bottom"/>
          </w:tcPr>
          <w:p>
            <w:pPr>
              <w:ind w:left="200"/>
              <w:spacing w:after="0"/>
              <w:rPr>
                <w:sz w:val="20"/>
                <w:szCs w:val="20"/>
                <w:color w:val="auto"/>
              </w:rPr>
            </w:pPr>
            <w:r>
              <w:rPr>
                <w:rFonts w:ascii="Arial" w:cs="Arial" w:eastAsia="Arial" w:hAnsi="Arial"/>
                <w:sz w:val="17"/>
                <w:szCs w:val="17"/>
                <w:color w:val="0000FF"/>
              </w:rPr>
              <w:t>U0</w:t>
            </w:r>
          </w:p>
        </w:tc>
        <w:tc>
          <w:tcPr>
            <w:tcW w:w="1580" w:type="dxa"/>
            <w:vAlign w:val="bottom"/>
          </w:tcPr>
          <w:p>
            <w:pPr>
              <w:ind w:left="220"/>
              <w:spacing w:after="0"/>
              <w:rPr>
                <w:sz w:val="20"/>
                <w:szCs w:val="20"/>
                <w:color w:val="auto"/>
              </w:rPr>
            </w:pPr>
            <w:r>
              <w:rPr>
                <w:rFonts w:ascii="Arial" w:cs="Arial" w:eastAsia="Arial" w:hAnsi="Arial"/>
                <w:sz w:val="17"/>
                <w:szCs w:val="17"/>
                <w:color w:val="0000FF"/>
              </w:rPr>
              <w:t>238874</w:t>
            </w: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tcPr>
          <w:p>
            <w:pPr>
              <w:ind w:left="200"/>
              <w:spacing w:after="0"/>
              <w:rPr>
                <w:sz w:val="20"/>
                <w:szCs w:val="20"/>
                <w:color w:val="auto"/>
              </w:rPr>
            </w:pPr>
            <w:r>
              <w:rPr>
                <w:rFonts w:ascii="Arial" w:cs="Arial" w:eastAsia="Arial" w:hAnsi="Arial"/>
                <w:sz w:val="13"/>
                <w:szCs w:val="13"/>
                <w:color w:val="auto"/>
              </w:rPr>
              <w:t>(State)</w:t>
            </w:r>
          </w:p>
        </w:tc>
        <w:tc>
          <w:tcPr>
            <w:tcW w:w="1580" w:type="dxa"/>
            <w:vAlign w:val="bottom"/>
          </w:tcPr>
          <w:p>
            <w:pPr>
              <w:ind w:left="2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12700</wp:posOffset>
            </wp:positionH>
            <wp:positionV relativeFrom="paragraph">
              <wp:posOffset>59055</wp:posOffset>
            </wp:positionV>
            <wp:extent cx="2766695" cy="5416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766695" cy="541655"/>
                    </a:xfrm>
                    <a:prstGeom prst="rect">
                      <a:avLst/>
                    </a:prstGeom>
                    <a:noFill/>
                  </pic:spPr>
                </pic:pic>
              </a:graphicData>
            </a:graphic>
          </wp:anchor>
        </w:drawing>
      </w:r>
    </w:p>
    <w:p>
      <w:pPr>
        <w:spacing w:after="0" w:line="110"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0" w:gutter="0" w:footer="0" w:header="0"/>
          <w:type w:val="continuous"/>
        </w:sectPr>
      </w:pPr>
    </w:p>
    <w:p>
      <w:pPr>
        <w:ind w:left="120"/>
        <w:spacing w:after="0"/>
        <w:rPr>
          <w:rFonts w:ascii="Arial" w:cs="Arial" w:eastAsia="Arial" w:hAnsi="Arial"/>
          <w:sz w:val="19"/>
          <w:szCs w:val="19"/>
          <w:u w:val="single" w:color="auto"/>
          <w:color w:val="0000EE"/>
        </w:rPr>
      </w:pPr>
      <w:hyperlink r:id="rId19">
        <w:r>
          <w:rPr>
            <w:rFonts w:ascii="Arial" w:cs="Arial" w:eastAsia="Arial" w:hAnsi="Arial"/>
            <w:sz w:val="19"/>
            <w:szCs w:val="19"/>
            <w:u w:val="single" w:color="auto"/>
            <w:color w:val="0000EE"/>
          </w:rPr>
          <w:t>Shanda Global Investment Ltd</w:t>
        </w:r>
      </w:hyperlink>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0"/>
        </w:trPr>
        <w:tc>
          <w:tcPr>
            <w:tcW w:w="100" w:type="dxa"/>
            <w:vAlign w:val="bottom"/>
          </w:tcPr>
          <w:p>
            <w:pPr>
              <w:spacing w:after="0"/>
              <w:rPr>
                <w:sz w:val="13"/>
                <w:szCs w:val="13"/>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(Last)</w:t>
            </w:r>
          </w:p>
        </w:tc>
        <w:tc>
          <w:tcPr>
            <w:tcW w:w="1840" w:type="dxa"/>
            <w:vAlign w:val="bottom"/>
          </w:tcPr>
          <w:p>
            <w:pPr>
              <w:ind w:left="50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Arial" w:cs="Arial" w:eastAsia="Arial" w:hAnsi="Arial"/>
                <w:sz w:val="17"/>
                <w:szCs w:val="17"/>
                <w:color w:val="0000FF"/>
              </w:rPr>
              <w:t>303 TWIN DOLPHIN DRIVE, #6054</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84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0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8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Arial" w:cs="Arial" w:eastAsia="Arial" w:hAnsi="Arial"/>
                <w:sz w:val="17"/>
                <w:szCs w:val="17"/>
                <w:color w:val="0000FF"/>
              </w:rPr>
              <w:t>REDWOOD CITY CA</w:t>
            </w:r>
          </w:p>
        </w:tc>
        <w:tc>
          <w:tcPr>
            <w:tcW w:w="1420" w:type="dxa"/>
            <w:vAlign w:val="bottom"/>
          </w:tcPr>
          <w:p>
            <w:pPr>
              <w:ind w:left="60"/>
              <w:spacing w:after="0"/>
              <w:rPr>
                <w:sz w:val="20"/>
                <w:szCs w:val="20"/>
                <w:color w:val="auto"/>
              </w:rPr>
            </w:pPr>
            <w:r>
              <w:rPr>
                <w:rFonts w:ascii="Arial" w:cs="Arial" w:eastAsia="Arial" w:hAnsi="Arial"/>
                <w:sz w:val="17"/>
                <w:szCs w:val="17"/>
                <w:color w:val="0000FF"/>
              </w:rPr>
              <w:t>94065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84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840" w:type="dxa"/>
            <w:vAlign w:val="bottom"/>
          </w:tcPr>
          <w:p>
            <w:pPr>
              <w:ind w:left="50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740" w:type="dxa"/>
            <w:vAlign w:val="bottom"/>
            <w:tcBorders>
              <w:bottom w:val="single" w:sz="8" w:color="2C2C2C"/>
            </w:tcBorders>
            <w:gridSpan w:val="2"/>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4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2"/>
        </w:trPr>
        <w:tc>
          <w:tcPr>
            <w:tcW w:w="100" w:type="dxa"/>
            <w:vAlign w:val="bottom"/>
          </w:tcPr>
          <w:p>
            <w:pPr>
              <w:spacing w:after="0"/>
              <w:rPr>
                <w:sz w:val="23"/>
                <w:szCs w:val="23"/>
                <w:color w:val="auto"/>
              </w:rPr>
            </w:pPr>
          </w:p>
        </w:tc>
        <w:tc>
          <w:tcPr>
            <w:tcW w:w="2740" w:type="dxa"/>
            <w:vAlign w:val="bottom"/>
            <w:gridSpan w:val="2"/>
          </w:tcPr>
          <w:p>
            <w:pPr>
              <w:spacing w:after="0"/>
              <w:rPr>
                <w:rFonts w:ascii="Arial" w:cs="Arial" w:eastAsia="Arial" w:hAnsi="Arial"/>
                <w:sz w:val="21"/>
                <w:szCs w:val="21"/>
                <w:u w:val="single" w:color="auto"/>
                <w:color w:val="0000EE"/>
              </w:rPr>
            </w:pPr>
            <w:hyperlink r:id="rId20">
              <w:r>
                <w:rPr>
                  <w:rFonts w:ascii="Arial" w:cs="Arial" w:eastAsia="Arial" w:hAnsi="Arial"/>
                  <w:sz w:val="21"/>
                  <w:szCs w:val="21"/>
                  <w:u w:val="single" w:color="auto"/>
                  <w:color w:val="0000EE"/>
                </w:rPr>
                <w:t>Shanda Group USA Ltd</w:t>
              </w:r>
            </w:hyperlink>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43"/>
        </w:trPr>
        <w:tc>
          <w:tcPr>
            <w:tcW w:w="100" w:type="dxa"/>
            <w:vAlign w:val="bottom"/>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84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307"/>
        </w:trPr>
        <w:tc>
          <w:tcPr>
            <w:tcW w:w="10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(Last)</w:t>
            </w:r>
          </w:p>
        </w:tc>
        <w:tc>
          <w:tcPr>
            <w:tcW w:w="1840" w:type="dxa"/>
            <w:vAlign w:val="bottom"/>
          </w:tcPr>
          <w:p>
            <w:pPr>
              <w:ind w:left="50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Arial" w:cs="Arial" w:eastAsia="Arial" w:hAnsi="Arial"/>
                <w:sz w:val="17"/>
                <w:szCs w:val="17"/>
                <w:color w:val="0000FF"/>
              </w:rPr>
              <w:t>303 TWIN DOLPHIN DRIVE, #6054</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84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0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8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Arial" w:cs="Arial" w:eastAsia="Arial" w:hAnsi="Arial"/>
                <w:sz w:val="17"/>
                <w:szCs w:val="17"/>
                <w:color w:val="0000FF"/>
              </w:rPr>
              <w:t>REDWOOD CITY CA</w:t>
            </w:r>
          </w:p>
        </w:tc>
        <w:tc>
          <w:tcPr>
            <w:tcW w:w="1420" w:type="dxa"/>
            <w:vAlign w:val="bottom"/>
          </w:tcPr>
          <w:p>
            <w:pPr>
              <w:ind w:left="60"/>
              <w:spacing w:after="0"/>
              <w:rPr>
                <w:sz w:val="20"/>
                <w:szCs w:val="20"/>
                <w:color w:val="auto"/>
              </w:rPr>
            </w:pPr>
            <w:r>
              <w:rPr>
                <w:rFonts w:ascii="Arial" w:cs="Arial" w:eastAsia="Arial" w:hAnsi="Arial"/>
                <w:sz w:val="17"/>
                <w:szCs w:val="17"/>
                <w:color w:val="0000FF"/>
              </w:rPr>
              <w:t>94065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84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840" w:type="dxa"/>
            <w:vAlign w:val="bottom"/>
          </w:tcPr>
          <w:p>
            <w:pPr>
              <w:ind w:left="50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2783840" cy="63379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2783840" cy="6337935"/>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22">
        <w:r>
          <w:rPr>
            <w:rFonts w:ascii="Arial" w:cs="Arial" w:eastAsia="Arial" w:hAnsi="Arial"/>
            <w:sz w:val="21"/>
            <w:szCs w:val="21"/>
            <w:u w:val="single" w:color="auto"/>
            <w:color w:val="0000EE"/>
          </w:rPr>
          <w:t>Shanda Technology Overseas Capital Co.</w:t>
        </w:r>
      </w:hyperlink>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20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7"/>
                <w:szCs w:val="17"/>
                <w:color w:val="0000FF"/>
              </w:rPr>
              <w:t>391B ORCHARD ROAD #16-05</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20" w:type="dxa"/>
            <w:vAlign w:val="bottom"/>
            <w:gridSpan w:val="2"/>
          </w:tcPr>
          <w:p>
            <w:pPr>
              <w:spacing w:after="0"/>
              <w:rPr>
                <w:sz w:val="20"/>
                <w:szCs w:val="20"/>
                <w:color w:val="auto"/>
              </w:rPr>
            </w:pPr>
            <w:r>
              <w:rPr>
                <w:rFonts w:ascii="Arial" w:cs="Arial" w:eastAsia="Arial" w:hAnsi="Arial"/>
                <w:sz w:val="17"/>
                <w:szCs w:val="17"/>
                <w:color w:val="0000FF"/>
              </w:rPr>
              <w:t>NGEE ANN CITY TOWER B</w:t>
            </w: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SINGAPORE</w:t>
            </w:r>
          </w:p>
        </w:tc>
        <w:tc>
          <w:tcPr>
            <w:tcW w:w="1520" w:type="dxa"/>
            <w:vAlign w:val="bottom"/>
          </w:tcPr>
          <w:p>
            <w:pPr>
              <w:ind w:left="200"/>
              <w:spacing w:after="0"/>
              <w:rPr>
                <w:sz w:val="20"/>
                <w:szCs w:val="20"/>
                <w:color w:val="auto"/>
              </w:rPr>
            </w:pPr>
            <w:r>
              <w:rPr>
                <w:rFonts w:ascii="Arial" w:cs="Arial" w:eastAsia="Arial" w:hAnsi="Arial"/>
                <w:sz w:val="17"/>
                <w:szCs w:val="17"/>
                <w:color w:val="0000FF"/>
              </w:rPr>
              <w:t>U0</w:t>
            </w:r>
          </w:p>
        </w:tc>
        <w:tc>
          <w:tcPr>
            <w:tcW w:w="1440" w:type="dxa"/>
            <w:vAlign w:val="bottom"/>
          </w:tcPr>
          <w:p>
            <w:pPr>
              <w:ind w:left="80"/>
              <w:spacing w:after="0"/>
              <w:rPr>
                <w:sz w:val="20"/>
                <w:szCs w:val="20"/>
                <w:color w:val="auto"/>
              </w:rPr>
            </w:pPr>
            <w:r>
              <w:rPr>
                <w:rFonts w:ascii="Arial" w:cs="Arial" w:eastAsia="Arial" w:hAnsi="Arial"/>
                <w:sz w:val="17"/>
                <w:szCs w:val="17"/>
                <w:color w:val="0000FF"/>
              </w:rPr>
              <w:t>238874</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0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720" w:type="dxa"/>
            <w:vAlign w:val="bottom"/>
            <w:tcBorders>
              <w:bottom w:val="single" w:sz="8" w:color="2C2C2C"/>
            </w:tcBorders>
            <w:gridSpan w:val="2"/>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2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2"/>
        </w:trPr>
        <w:tc>
          <w:tcPr>
            <w:tcW w:w="100" w:type="dxa"/>
            <w:vAlign w:val="bottom"/>
          </w:tcPr>
          <w:p>
            <w:pPr>
              <w:spacing w:after="0"/>
              <w:rPr>
                <w:sz w:val="23"/>
                <w:szCs w:val="23"/>
                <w:color w:val="auto"/>
              </w:rPr>
            </w:pPr>
          </w:p>
        </w:tc>
        <w:tc>
          <w:tcPr>
            <w:tcW w:w="2720" w:type="dxa"/>
            <w:vAlign w:val="bottom"/>
            <w:gridSpan w:val="2"/>
          </w:tcPr>
          <w:p>
            <w:pPr>
              <w:spacing w:after="0"/>
              <w:rPr>
                <w:rFonts w:ascii="Arial" w:cs="Arial" w:eastAsia="Arial" w:hAnsi="Arial"/>
                <w:sz w:val="21"/>
                <w:szCs w:val="21"/>
                <w:u w:val="single" w:color="auto"/>
                <w:color w:val="0000EE"/>
              </w:rPr>
            </w:pPr>
            <w:hyperlink r:id="rId23">
              <w:r>
                <w:rPr>
                  <w:rFonts w:ascii="Arial" w:cs="Arial" w:eastAsia="Arial" w:hAnsi="Arial"/>
                  <w:sz w:val="21"/>
                  <w:szCs w:val="21"/>
                  <w:u w:val="single" w:color="auto"/>
                  <w:color w:val="0000EE"/>
                </w:rPr>
                <w:t>Shanda Media LTD</w:t>
              </w:r>
            </w:hyperlink>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20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7"/>
                <w:szCs w:val="17"/>
                <w:color w:val="0000FF"/>
              </w:rPr>
              <w:t>NO. 1 OFFICE BUILDING, NO. 690</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20" w:type="dxa"/>
            <w:vAlign w:val="bottom"/>
            <w:gridSpan w:val="2"/>
          </w:tcPr>
          <w:p>
            <w:pPr>
              <w:spacing w:after="0"/>
              <w:rPr>
                <w:sz w:val="20"/>
                <w:szCs w:val="20"/>
                <w:color w:val="auto"/>
              </w:rPr>
            </w:pPr>
            <w:r>
              <w:rPr>
                <w:rFonts w:ascii="Arial" w:cs="Arial" w:eastAsia="Arial" w:hAnsi="Arial"/>
                <w:sz w:val="17"/>
                <w:szCs w:val="17"/>
                <w:color w:val="0000FF"/>
              </w:rPr>
              <w:t>PUDONG, NEW AREA</w:t>
            </w: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SHANGHAI</w:t>
            </w:r>
          </w:p>
        </w:tc>
        <w:tc>
          <w:tcPr>
            <w:tcW w:w="1520" w:type="dxa"/>
            <w:vAlign w:val="bottom"/>
          </w:tcPr>
          <w:p>
            <w:pPr>
              <w:ind w:left="200"/>
              <w:spacing w:after="0"/>
              <w:rPr>
                <w:sz w:val="20"/>
                <w:szCs w:val="20"/>
                <w:color w:val="auto"/>
              </w:rPr>
            </w:pPr>
            <w:r>
              <w:rPr>
                <w:rFonts w:ascii="Arial" w:cs="Arial" w:eastAsia="Arial" w:hAnsi="Arial"/>
                <w:sz w:val="17"/>
                <w:szCs w:val="17"/>
                <w:color w:val="0000FF"/>
              </w:rPr>
              <w:t>F4</w:t>
            </w:r>
          </w:p>
        </w:tc>
        <w:tc>
          <w:tcPr>
            <w:tcW w:w="1440" w:type="dxa"/>
            <w:vAlign w:val="bottom"/>
          </w:tcPr>
          <w:p>
            <w:pPr>
              <w:ind w:left="80"/>
              <w:spacing w:after="0"/>
              <w:rPr>
                <w:sz w:val="20"/>
                <w:szCs w:val="20"/>
                <w:color w:val="auto"/>
              </w:rPr>
            </w:pPr>
            <w:r>
              <w:rPr>
                <w:rFonts w:ascii="Arial" w:cs="Arial" w:eastAsia="Arial" w:hAnsi="Arial"/>
                <w:sz w:val="17"/>
                <w:szCs w:val="17"/>
                <w:color w:val="0000FF"/>
              </w:rPr>
              <w:t>201203</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0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43"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common stock disclosed in this Table I is directly held by Shanda Asset Management Holdings Limited. Mr. Tianqiao Chen is the sole shareholder of Shanda Media Limited. Shanda Media Limited owns 70% of all outstanding and issued shares of Shanda Global Investment Limited, which is the sole shareholder of Shanda Technology Overseas Capital Company Limited. Shanda Technology Overseas Capital Company Limited is the sole shareholder of Shanda Group USA Limited. Shanda Group USA Limited is the sole shareholder of Shanda Asset Management Holdings Limited. Therefore each of Mr. Tianqiao Chen, Shanda Media Limited, Shanda Global Investment Limited, Shanda Technology Overseas Capital Company Limited, Shanda Group USA Limited and Shanda Asset Management Holdings Limited may be deemed to be the beneficial owners of such common stock.</w:t>
      </w:r>
    </w:p>
    <w:p>
      <w:pPr>
        <w:sectPr>
          <w:pgSz w:w="11900" w:h="16838" w:orient="portrait"/>
          <w:cols w:equalWidth="0" w:num="1">
            <w:col w:w="10920"/>
          </w:cols>
          <w:pgMar w:left="480" w:top="140" w:right="499" w:bottom="664" w:gutter="0" w:footer="0" w:header="0"/>
        </w:sectPr>
      </w:pPr>
    </w:p>
    <w:p>
      <w:pPr>
        <w:spacing w:after="0" w:line="56"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Tianqiao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7785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778510" cy="8255"/>
                    </a:xfrm>
                    <a:prstGeom prst="rect">
                      <a:avLst/>
                    </a:prstGeom>
                    <a:noFill/>
                  </pic:spPr>
                </pic:pic>
              </a:graphicData>
            </a:graphic>
          </wp:anchor>
        </w:drawing>
      </w:r>
    </w:p>
    <w:p>
      <w:pPr>
        <w:spacing w:after="0" w:line="51"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/s/ Tianqiao Chen, Director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5715</wp:posOffset>
            </wp:positionV>
            <wp:extent cx="13188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318895" cy="8255"/>
                    </a:xfrm>
                    <a:prstGeom prst="rect">
                      <a:avLst/>
                    </a:prstGeom>
                    <a:noFill/>
                  </pic:spPr>
                </pic:pic>
              </a:graphicData>
            </a:graphic>
          </wp:anchor>
        </w:drawing>
      </w:r>
    </w:p>
    <w:p>
      <w:pPr>
        <w:spacing w:after="0" w:line="28"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Shanda Asset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1976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Holdings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791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77914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/s/ Tianqiao Chen, Director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5715</wp:posOffset>
            </wp:positionV>
            <wp:extent cx="13188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318895" cy="8255"/>
                    </a:xfrm>
                    <a:prstGeom prst="rect">
                      <a:avLst/>
                    </a:prstGeom>
                    <a:noFill/>
                  </pic:spPr>
                </pic:pic>
              </a:graphicData>
            </a:graphic>
          </wp:anchor>
        </w:drawing>
      </w:r>
    </w:p>
    <w:p>
      <w:pPr>
        <w:spacing w:after="0" w:line="28"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Shanda Global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671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16713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479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34798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/s/ Tianqiao Chen, Director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5715</wp:posOffset>
            </wp:positionV>
            <wp:extent cx="13188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318895" cy="8255"/>
                    </a:xfrm>
                    <a:prstGeom prst="rect">
                      <a:avLst/>
                    </a:prstGeom>
                    <a:noFill/>
                  </pic:spPr>
                </pic:pic>
              </a:graphicData>
            </a:graphic>
          </wp:anchor>
        </w:drawing>
      </w:r>
    </w:p>
    <w:p>
      <w:pPr>
        <w:spacing w:after="0" w:line="28"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Shanda Group USA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553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spacing w:after="0" w:line="55"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/s/ Tianqiao Chen, Director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5715</wp:posOffset>
            </wp:positionV>
            <wp:extent cx="13188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318895" cy="8255"/>
                    </a:xfrm>
                    <a:prstGeom prst="rect">
                      <a:avLst/>
                    </a:prstGeom>
                    <a:noFill/>
                  </pic:spPr>
                </pic:pic>
              </a:graphicData>
            </a:graphic>
          </wp:anchor>
        </w:drawing>
      </w:r>
    </w:p>
    <w:p>
      <w:pPr>
        <w:spacing w:after="0" w:line="28"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Shanda Technology Overseas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wp:posOffset>
            </wp:positionV>
            <wp:extent cx="12998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299845" cy="825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Capital Company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487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/s/ Tianqiao Chen, Director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5715</wp:posOffset>
            </wp:positionV>
            <wp:extent cx="13188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318895" cy="8255"/>
                    </a:xfrm>
                    <a:prstGeom prst="rect">
                      <a:avLst/>
                    </a:prstGeom>
                    <a:noFill/>
                  </pic:spPr>
                </pic:pic>
              </a:graphicData>
            </a:graphic>
          </wp:anchor>
        </w:drawing>
      </w:r>
    </w:p>
    <w:p>
      <w:pPr>
        <w:spacing w:after="0" w:line="28"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Shanda Media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774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007745" cy="8255"/>
                    </a:xfrm>
                    <a:prstGeom prst="rect">
                      <a:avLst/>
                    </a:prstGeom>
                    <a:noFill/>
                  </pic:spPr>
                </pic:pic>
              </a:graphicData>
            </a:graphic>
          </wp:anchor>
        </w:drawing>
      </w:r>
    </w:p>
    <w:p>
      <w:pPr>
        <w:spacing w:after="0" w:line="52"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92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0000FF"/>
        </w:rPr>
        <w:t>11/25/2020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0000FF"/>
        </w:rPr>
        <w:t>11/25/2020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11/25/2020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5"/>
          <w:szCs w:val="15"/>
          <w:color w:val="0000FF"/>
        </w:rPr>
        <w:t>11/25/2020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5"/>
          <w:szCs w:val="15"/>
          <w:color w:val="0000FF"/>
        </w:rPr>
        <w:t>11/25/2020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5"/>
          <w:szCs w:val="15"/>
          <w:color w:val="0000FF"/>
        </w:rPr>
        <w:t>11/25/2020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640" w:space="120"/>
            <w:col w:w="2160"/>
          </w:cols>
          <w:pgMar w:left="480" w:top="140" w:right="499" w:bottom="664" w:gutter="0" w:footer="0" w:header="0"/>
          <w:type w:val="continuous"/>
        </w:sectPr>
      </w:pPr>
    </w:p>
    <w:p>
      <w:pPr>
        <w:ind w:left="2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20"/>
      </w:cols>
      <w:pgMar w:left="480" w:top="140" w:right="499" w:bottom="66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8" Type="http://schemas.openxmlformats.org/officeDocument/2006/relationships/image" Target="media/image8.png"/><Relationship Id="rId21"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13" Type="http://schemas.openxmlformats.org/officeDocument/2006/relationships/hyperlink" Target="http://www.sec.gov/cgi-bin/browse-edgar?action=getcompany&amp;CIK=0001677229" TargetMode="External"/><Relationship Id="rId14" Type="http://schemas.openxmlformats.org/officeDocument/2006/relationships/hyperlink" Target="http://www.sec.gov/cgi-bin/browse-edgar?action=getcompany&amp;CIK=0001108109" TargetMode="External"/><Relationship Id="rId17" Type="http://schemas.openxmlformats.org/officeDocument/2006/relationships/hyperlink" Target="http://www.sec.gov/cgi-bin/browse-edgar?action=getcompany&amp;CIK=0001622346" TargetMode="External"/><Relationship Id="rId19" Type="http://schemas.openxmlformats.org/officeDocument/2006/relationships/hyperlink" Target="http://www.sec.gov/cgi-bin/browse-edgar?action=getcompany&amp;CIK=0001758913" TargetMode="External"/><Relationship Id="rId20" Type="http://schemas.openxmlformats.org/officeDocument/2006/relationships/hyperlink" Target="http://www.sec.gov/cgi-bin/browse-edgar?action=getcompany&amp;CIK=0001731231" TargetMode="External"/><Relationship Id="rId22" Type="http://schemas.openxmlformats.org/officeDocument/2006/relationships/hyperlink" Target="http://www.sec.gov/cgi-bin/browse-edgar?action=getcompany&amp;CIK=0001633667" TargetMode="External"/><Relationship Id="rId23" Type="http://schemas.openxmlformats.org/officeDocument/2006/relationships/hyperlink" Target="http://www.sec.gov/cgi-bin/browse-edgar?action=getcompany&amp;CIK=00013184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2020-11-25T15:38:34Z</dcterms:created>
  <dcterms:modified xsi:type="dcterms:W3CDTF">2020-11-25T15:38:34Z</dcterms:modified>
</cp:coreProperties>
</file>