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13"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157480</wp:posOffset>
            </wp:positionH>
            <wp:positionV relativeFrom="page">
              <wp:posOffset>380365</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500380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3342640</wp:posOffset>
            </wp:positionH>
            <wp:positionV relativeFrom="paragraph">
              <wp:posOffset>245110</wp:posOffset>
            </wp:positionV>
            <wp:extent cx="5715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line="200" w:lineRule="exact"/>
        <w:rPr>
          <w:sz w:val="24"/>
          <w:szCs w:val="24"/>
          <w:color w:val="auto"/>
        </w:rPr>
      </w:pPr>
    </w:p>
    <w:p>
      <w:pPr>
        <w:spacing w:after="0" w:line="37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SCHEDULE 13D</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(Rule 13d-101)</w:t>
      </w:r>
    </w:p>
    <w:p>
      <w:pPr>
        <w:spacing w:after="0" w:line="166" w:lineRule="exact"/>
        <w:rPr>
          <w:sz w:val="24"/>
          <w:szCs w:val="24"/>
          <w:color w:val="auto"/>
        </w:rPr>
      </w:pPr>
    </w:p>
    <w:p>
      <w:pPr>
        <w:jc w:val="center"/>
        <w:ind w:left="260" w:right="2680"/>
        <w:spacing w:after="0" w:line="266" w:lineRule="auto"/>
        <w:rPr>
          <w:sz w:val="20"/>
          <w:szCs w:val="20"/>
          <w:color w:val="auto"/>
        </w:rPr>
      </w:pPr>
      <w:r>
        <w:rPr>
          <w:rFonts w:ascii="Arial" w:cs="Arial" w:eastAsia="Arial" w:hAnsi="Arial"/>
          <w:sz w:val="18"/>
          <w:szCs w:val="18"/>
          <w:b w:val="1"/>
          <w:bCs w:val="1"/>
          <w:color w:val="auto"/>
        </w:rPr>
        <w:t>INFORMATION TO BE INCLUDED IN STATEMENTS FILED PURSUANT TO §240.13d-1(a) AND AMENDMENTS THERETO FILED PURSUANT TO §240.13d-2(a)</w:t>
      </w:r>
    </w:p>
    <w:p>
      <w:pPr>
        <w:spacing w:after="0" w:line="13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(Amendment No. 3)*</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COMMUNITY HEALTH SYSTEMS, INC.</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(Name of Issuer)</w:t>
      </w:r>
    </w:p>
    <w:p>
      <w:pPr>
        <w:spacing w:after="0" w:line="15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Common Stock, $0.01 par value</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(Title of Class of Securities)</w:t>
      </w:r>
    </w:p>
    <w:p>
      <w:pPr>
        <w:spacing w:after="0" w:line="15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203668108</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(CUSIP Number)</w:t>
      </w:r>
    </w:p>
    <w:p>
      <w:pPr>
        <w:spacing w:after="0" w:line="16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Li Han, Esq.</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Shanda Asset Management Holdings Limited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 Stevens Road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Singapore 257819</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(+65) 6361 0971</w:t>
      </w:r>
    </w:p>
    <w:p>
      <w:pPr>
        <w:spacing w:after="0" w:line="166"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(Name, Address and Telephone Number of Person Authorized to Receive Notices and Communications)</w:t>
      </w:r>
    </w:p>
    <w:p>
      <w:pPr>
        <w:spacing w:after="0" w:line="18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January 9, 2018</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3342640</wp:posOffset>
            </wp:positionH>
            <wp:positionV relativeFrom="paragraph">
              <wp:posOffset>245110</wp:posOffset>
            </wp:positionV>
            <wp:extent cx="5715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ind w:right="420"/>
        <w:spacing w:after="0" w:line="233"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which is the subject of this Schedule 13D, and is filing this schedule because of §§ 240.13d-1(e), 240.13d-1(f) or 240.13d-1(g), check the following box. </w:t>
      </w:r>
      <w:r>
        <w:rPr>
          <w:rFonts w:ascii="MS PGothic" w:cs="MS PGothic" w:eastAsia="MS PGothic" w:hAnsi="MS PGothic"/>
          <w:sz w:val="18"/>
          <w:szCs w:val="18"/>
          <w:color w:val="auto"/>
        </w:rPr>
        <w:t>☒</w:t>
      </w:r>
    </w:p>
    <w:p>
      <w:pPr>
        <w:spacing w:after="0" w:line="142" w:lineRule="exact"/>
        <w:rPr>
          <w:sz w:val="24"/>
          <w:szCs w:val="24"/>
          <w:color w:val="auto"/>
        </w:rPr>
      </w:pPr>
    </w:p>
    <w:p>
      <w:pPr>
        <w:ind w:right="160"/>
        <w:spacing w:after="0" w:line="277" w:lineRule="auto"/>
        <w:rPr>
          <w:sz w:val="20"/>
          <w:szCs w:val="20"/>
          <w:color w:val="auto"/>
        </w:rPr>
      </w:pPr>
      <w:r>
        <w:rPr>
          <w:rFonts w:ascii="Arial" w:cs="Arial" w:eastAsia="Arial" w:hAnsi="Arial"/>
          <w:sz w:val="18"/>
          <w:szCs w:val="18"/>
          <w:color w:val="auto"/>
        </w:rPr>
        <w:t>Note: Schedules filed in paper format shall include a signed original and five copies of the schedule, including all exhibits. See §240.13d-7 for other parties to whom copies are to be sent.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666115</wp:posOffset>
            </wp:positionV>
            <wp:extent cx="16465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4655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1" w:lineRule="exact"/>
        <w:rPr>
          <w:sz w:val="24"/>
          <w:szCs w:val="24"/>
          <w:color w:val="auto"/>
        </w:rPr>
      </w:pPr>
    </w:p>
    <w:p>
      <w:pPr>
        <w:ind w:firstLine="8"/>
        <w:spacing w:after="0" w:line="207" w:lineRule="auto"/>
        <w:tabs>
          <w:tab w:leader="none" w:pos="500" w:val="left"/>
        </w:tabs>
        <w:numPr>
          <w:ilvl w:val="0"/>
          <w:numId w:val="1"/>
        </w:numPr>
        <w:rPr>
          <w:rFonts w:ascii="Arial" w:cs="Arial" w:eastAsia="Arial" w:hAnsi="Arial"/>
          <w:sz w:val="22"/>
          <w:szCs w:val="22"/>
          <w:color w:val="auto"/>
        </w:rPr>
      </w:pPr>
      <w:r>
        <w:rPr>
          <w:rFonts w:ascii="Arial" w:cs="Arial" w:eastAsia="Arial" w:hAnsi="Arial"/>
          <w:sz w:val="14"/>
          <w:szCs w:val="14"/>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75" w:lineRule="exact"/>
        <w:rPr>
          <w:sz w:val="24"/>
          <w:szCs w:val="24"/>
          <w:color w:val="auto"/>
        </w:rPr>
      </w:pPr>
    </w:p>
    <w:p>
      <w:pPr>
        <w:ind w:firstLine="324"/>
        <w:spacing w:after="0" w:line="253" w:lineRule="auto"/>
        <w:rPr>
          <w:sz w:val="20"/>
          <w:szCs w:val="20"/>
          <w:color w:val="auto"/>
        </w:rPr>
      </w:pPr>
      <w:r>
        <w:rPr>
          <w:rFonts w:ascii="Arial" w:cs="Arial" w:eastAsia="Arial" w:hAnsi="Arial"/>
          <w:sz w:val="14"/>
          <w:szCs w:val="14"/>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370840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465455</wp:posOffset>
            </wp:positionV>
            <wp:extent cx="72466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0"/>
        </w:trPr>
        <w:tc>
          <w:tcPr>
            <w:tcW w:w="4600" w:type="dxa"/>
            <w:vAlign w:val="bottom"/>
          </w:tcPr>
          <w:p>
            <w:pPr>
              <w:spacing w:after="0"/>
              <w:rPr>
                <w:sz w:val="20"/>
                <w:szCs w:val="20"/>
                <w:color w:val="auto"/>
              </w:rPr>
            </w:pPr>
            <w:r>
              <w:rPr>
                <w:rFonts w:ascii="Arial" w:cs="Arial" w:eastAsia="Arial" w:hAnsi="Arial"/>
                <w:sz w:val="18"/>
                <w:szCs w:val="18"/>
                <w:color w:val="auto"/>
              </w:rPr>
              <w:t>CUSIP No. 203668108</w:t>
            </w:r>
          </w:p>
        </w:tc>
        <w:tc>
          <w:tcPr>
            <w:tcW w:w="3780" w:type="dxa"/>
            <w:vAlign w:val="bottom"/>
          </w:tcPr>
          <w:p>
            <w:pPr>
              <w:ind w:left="960"/>
              <w:spacing w:after="0"/>
              <w:rPr>
                <w:sz w:val="20"/>
                <w:szCs w:val="20"/>
                <w:color w:val="auto"/>
              </w:rPr>
            </w:pPr>
            <w:r>
              <w:rPr>
                <w:rFonts w:ascii="Arial" w:cs="Arial" w:eastAsia="Arial" w:hAnsi="Arial"/>
                <w:sz w:val="18"/>
                <w:szCs w:val="18"/>
                <w:color w:val="auto"/>
              </w:rPr>
              <w:t>13D</w:t>
            </w:r>
          </w:p>
        </w:tc>
        <w:tc>
          <w:tcPr>
            <w:tcW w:w="3060" w:type="dxa"/>
            <w:vAlign w:val="bottom"/>
          </w:tcPr>
          <w:p>
            <w:pPr>
              <w:spacing w:after="0"/>
              <w:rPr>
                <w:sz w:val="20"/>
                <w:szCs w:val="20"/>
                <w:color w:val="auto"/>
              </w:rPr>
            </w:pPr>
          </w:p>
        </w:tc>
      </w:tr>
      <w:tr>
        <w:trPr>
          <w:trHeight w:val="547"/>
        </w:trPr>
        <w:tc>
          <w:tcPr>
            <w:tcW w:w="4600" w:type="dxa"/>
            <w:vAlign w:val="bottom"/>
            <w:tcBorders>
              <w:bottom w:val="single" w:sz="8" w:color="auto"/>
            </w:tcBorders>
          </w:tcPr>
          <w:p>
            <w:pPr>
              <w:spacing w:after="0"/>
              <w:rPr>
                <w:sz w:val="24"/>
                <w:szCs w:val="24"/>
                <w:color w:val="auto"/>
              </w:rPr>
            </w:pPr>
          </w:p>
        </w:tc>
        <w:tc>
          <w:tcPr>
            <w:tcW w:w="378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tcPr>
          <w:p>
            <w:pPr>
              <w:spacing w:after="0"/>
              <w:rPr>
                <w:sz w:val="24"/>
                <w:szCs w:val="24"/>
                <w:color w:val="auto"/>
              </w:rPr>
            </w:pPr>
          </w:p>
        </w:tc>
      </w:tr>
      <w:tr>
        <w:trPr>
          <w:trHeight w:val="242"/>
        </w:trPr>
        <w:tc>
          <w:tcPr>
            <w:tcW w:w="4600" w:type="dxa"/>
            <w:vAlign w:val="bottom"/>
          </w:tcPr>
          <w:p>
            <w:pPr>
              <w:ind w:left="980"/>
              <w:spacing w:after="0"/>
              <w:rPr>
                <w:sz w:val="20"/>
                <w:szCs w:val="20"/>
                <w:color w:val="auto"/>
              </w:rPr>
            </w:pPr>
            <w:r>
              <w:rPr>
                <w:rFonts w:ascii="Arial" w:cs="Arial" w:eastAsia="Arial" w:hAnsi="Arial"/>
                <w:sz w:val="18"/>
                <w:szCs w:val="18"/>
                <w:color w:val="auto"/>
              </w:rPr>
              <w:t>NAME OF REPORTING PERSONS</w:t>
            </w:r>
          </w:p>
        </w:tc>
        <w:tc>
          <w:tcPr>
            <w:tcW w:w="3780" w:type="dxa"/>
            <w:vAlign w:val="bottom"/>
          </w:tcPr>
          <w:p>
            <w:pPr>
              <w:spacing w:after="0"/>
              <w:rPr>
                <w:sz w:val="21"/>
                <w:szCs w:val="21"/>
                <w:color w:val="auto"/>
              </w:rPr>
            </w:pPr>
          </w:p>
        </w:tc>
        <w:tc>
          <w:tcPr>
            <w:tcW w:w="3060" w:type="dxa"/>
            <w:vAlign w:val="bottom"/>
          </w:tcPr>
          <w:p>
            <w:pPr>
              <w:spacing w:after="0"/>
              <w:rPr>
                <w:sz w:val="21"/>
                <w:szCs w:val="21"/>
                <w:color w:val="auto"/>
              </w:rPr>
            </w:pPr>
          </w:p>
        </w:tc>
      </w:tr>
      <w:tr>
        <w:trPr>
          <w:trHeight w:val="216"/>
        </w:trPr>
        <w:tc>
          <w:tcPr>
            <w:tcW w:w="4600" w:type="dxa"/>
            <w:vAlign w:val="bottom"/>
          </w:tcPr>
          <w:p>
            <w:pPr>
              <w:jc w:val="right"/>
              <w:ind w:right="3990"/>
              <w:spacing w:after="0"/>
              <w:rPr>
                <w:sz w:val="20"/>
                <w:szCs w:val="20"/>
                <w:color w:val="auto"/>
              </w:rPr>
            </w:pPr>
            <w:r>
              <w:rPr>
                <w:rFonts w:ascii="Arial" w:cs="Arial" w:eastAsia="Arial" w:hAnsi="Arial"/>
                <w:sz w:val="18"/>
                <w:szCs w:val="18"/>
                <w:color w:val="auto"/>
              </w:rPr>
              <w:t>1</w:t>
            </w:r>
          </w:p>
        </w:tc>
        <w:tc>
          <w:tcPr>
            <w:tcW w:w="3780" w:type="dxa"/>
            <w:vAlign w:val="bottom"/>
          </w:tcPr>
          <w:p>
            <w:pPr>
              <w:spacing w:after="0"/>
              <w:rPr>
                <w:sz w:val="18"/>
                <w:szCs w:val="18"/>
                <w:color w:val="auto"/>
              </w:rPr>
            </w:pPr>
          </w:p>
        </w:tc>
        <w:tc>
          <w:tcPr>
            <w:tcW w:w="3060" w:type="dxa"/>
            <w:vAlign w:val="bottom"/>
          </w:tcPr>
          <w:p>
            <w:pPr>
              <w:spacing w:after="0"/>
              <w:rPr>
                <w:sz w:val="18"/>
                <w:szCs w:val="18"/>
                <w:color w:val="auto"/>
              </w:rPr>
            </w:pPr>
          </w:p>
        </w:tc>
      </w:tr>
      <w:tr>
        <w:trPr>
          <w:trHeight w:val="230"/>
        </w:trPr>
        <w:tc>
          <w:tcPr>
            <w:tcW w:w="4600" w:type="dxa"/>
            <w:vAlign w:val="bottom"/>
          </w:tcPr>
          <w:p>
            <w:pPr>
              <w:ind w:left="980"/>
              <w:spacing w:after="0"/>
              <w:rPr>
                <w:sz w:val="20"/>
                <w:szCs w:val="20"/>
                <w:color w:val="auto"/>
              </w:rPr>
            </w:pPr>
            <w:r>
              <w:rPr>
                <w:rFonts w:ascii="Arial" w:cs="Arial" w:eastAsia="Arial" w:hAnsi="Arial"/>
                <w:sz w:val="18"/>
                <w:szCs w:val="18"/>
                <w:color w:val="auto"/>
              </w:rPr>
              <w:t>Tianqiao Chen</w:t>
            </w:r>
          </w:p>
        </w:tc>
        <w:tc>
          <w:tcPr>
            <w:tcW w:w="3780" w:type="dxa"/>
            <w:vAlign w:val="bottom"/>
          </w:tcPr>
          <w:p>
            <w:pPr>
              <w:spacing w:after="0"/>
              <w:rPr>
                <w:sz w:val="20"/>
                <w:szCs w:val="20"/>
                <w:color w:val="auto"/>
              </w:rPr>
            </w:pPr>
          </w:p>
        </w:tc>
        <w:tc>
          <w:tcPr>
            <w:tcW w:w="3060" w:type="dxa"/>
            <w:vAlign w:val="bottom"/>
          </w:tcPr>
          <w:p>
            <w:pPr>
              <w:spacing w:after="0"/>
              <w:rPr>
                <w:sz w:val="20"/>
                <w:szCs w:val="20"/>
                <w:color w:val="auto"/>
              </w:rPr>
            </w:pPr>
          </w:p>
        </w:tc>
      </w:tr>
      <w:tr>
        <w:trPr>
          <w:trHeight w:val="48"/>
        </w:trPr>
        <w:tc>
          <w:tcPr>
            <w:tcW w:w="8380" w:type="dxa"/>
            <w:vAlign w:val="bottom"/>
            <w:tcBorders>
              <w:bottom w:val="single" w:sz="8" w:color="auto"/>
            </w:tcBorders>
            <w:gridSpan w:val="2"/>
          </w:tcPr>
          <w:p>
            <w:pPr>
              <w:spacing w:after="0"/>
              <w:rPr>
                <w:sz w:val="4"/>
                <w:szCs w:val="4"/>
                <w:color w:val="auto"/>
              </w:rPr>
            </w:pPr>
          </w:p>
        </w:tc>
        <w:tc>
          <w:tcPr>
            <w:tcW w:w="3060" w:type="dxa"/>
            <w:vAlign w:val="bottom"/>
            <w:tcBorders>
              <w:bottom w:val="single" w:sz="8" w:color="auto"/>
            </w:tcBorders>
          </w:tcPr>
          <w:p>
            <w:pPr>
              <w:spacing w:after="0"/>
              <w:rPr>
                <w:sz w:val="4"/>
                <w:szCs w:val="4"/>
                <w:color w:val="auto"/>
              </w:rPr>
            </w:pPr>
          </w:p>
        </w:tc>
      </w:tr>
      <w:tr>
        <w:trPr>
          <w:trHeight w:val="210"/>
        </w:trPr>
        <w:tc>
          <w:tcPr>
            <w:tcW w:w="8380" w:type="dxa"/>
            <w:vAlign w:val="bottom"/>
            <w:gridSpan w:val="2"/>
          </w:tcPr>
          <w:p>
            <w:pPr>
              <w:ind w:left="980"/>
              <w:spacing w:after="0"/>
              <w:rPr>
                <w:sz w:val="20"/>
                <w:szCs w:val="20"/>
                <w:color w:val="auto"/>
              </w:rPr>
            </w:pPr>
            <w:r>
              <w:rPr>
                <w:rFonts w:ascii="Arial" w:cs="Arial" w:eastAsia="Arial" w:hAnsi="Arial"/>
                <w:sz w:val="18"/>
                <w:szCs w:val="18"/>
                <w:color w:val="auto"/>
              </w:rPr>
              <w:t>CHECK THE APPROPRIATE BOX IF A MEMBER OF A GROUP</w:t>
            </w:r>
          </w:p>
        </w:tc>
        <w:tc>
          <w:tcPr>
            <w:tcW w:w="3060" w:type="dxa"/>
            <w:vAlign w:val="bottom"/>
          </w:tcPr>
          <w:p>
            <w:pPr>
              <w:ind w:left="240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83"/>
        </w:trPr>
        <w:tc>
          <w:tcPr>
            <w:tcW w:w="4600" w:type="dxa"/>
            <w:vAlign w:val="bottom"/>
          </w:tcPr>
          <w:p>
            <w:pPr>
              <w:jc w:val="right"/>
              <w:ind w:right="3990"/>
              <w:spacing w:after="0"/>
              <w:rPr>
                <w:sz w:val="20"/>
                <w:szCs w:val="20"/>
                <w:color w:val="auto"/>
              </w:rPr>
            </w:pPr>
            <w:r>
              <w:rPr>
                <w:rFonts w:ascii="Arial" w:cs="Arial" w:eastAsia="Arial" w:hAnsi="Arial"/>
                <w:sz w:val="18"/>
                <w:szCs w:val="18"/>
                <w:color w:val="auto"/>
              </w:rPr>
              <w:t>2</w:t>
            </w:r>
          </w:p>
        </w:tc>
        <w:tc>
          <w:tcPr>
            <w:tcW w:w="3780" w:type="dxa"/>
            <w:vAlign w:val="bottom"/>
          </w:tcPr>
          <w:p>
            <w:pPr>
              <w:spacing w:after="0"/>
              <w:rPr>
                <w:sz w:val="24"/>
                <w:szCs w:val="24"/>
                <w:color w:val="auto"/>
              </w:rPr>
            </w:pPr>
          </w:p>
        </w:tc>
        <w:tc>
          <w:tcPr>
            <w:tcW w:w="3060" w:type="dxa"/>
            <w:vAlign w:val="bottom"/>
          </w:tcPr>
          <w:p>
            <w:pPr>
              <w:ind w:left="240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-809625</wp:posOffset>
            </wp:positionV>
            <wp:extent cx="7263765" cy="67322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3765" cy="6732270"/>
                    </a:xfrm>
                    <a:prstGeom prst="rect">
                      <a:avLst/>
                    </a:prstGeom>
                    <a:noFill/>
                  </pic:spPr>
                </pic:pic>
              </a:graphicData>
            </a:graphic>
          </wp:anchor>
        </w:drawing>
      </w:r>
    </w:p>
    <w:p>
      <w:pPr>
        <w:spacing w:after="0" w:line="2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SEC USE ONLY</w:t>
      </w:r>
    </w:p>
    <w:p>
      <w:pPr>
        <w:spacing w:after="0" w:line="2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3</w:t>
      </w:r>
    </w:p>
    <w:p>
      <w:pPr>
        <w:spacing w:after="0" w:line="31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SOURCE OF FUNDS</w:t>
      </w:r>
    </w:p>
    <w:p>
      <w:pPr>
        <w:spacing w:after="0" w:line="2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4</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AF</w:t>
      </w:r>
    </w:p>
    <w:p>
      <w:pPr>
        <w:spacing w:after="0" w:line="70" w:lineRule="exact"/>
        <w:rPr>
          <w:sz w:val="20"/>
          <w:szCs w:val="20"/>
          <w:color w:val="auto"/>
        </w:rPr>
      </w:pPr>
    </w:p>
    <w:p>
      <w:pPr>
        <w:ind w:left="980"/>
        <w:spacing w:after="0" w:line="207" w:lineRule="exact"/>
        <w:rPr>
          <w:sz w:val="20"/>
          <w:szCs w:val="20"/>
          <w:color w:val="auto"/>
        </w:rPr>
      </w:pPr>
      <w:r>
        <w:rPr>
          <w:rFonts w:ascii="Arial" w:cs="Arial" w:eastAsia="Arial" w:hAnsi="Arial"/>
          <w:sz w:val="18"/>
          <w:szCs w:val="18"/>
          <w:color w:val="auto"/>
        </w:rPr>
        <w:t xml:space="preserve">CHECK IF DISCLOSURE OF LEGAL PROCEEDINGS IS REQUIRED PURSUANT TO ITEMS 2(d) OR 2(e) </w:t>
      </w:r>
      <w:r>
        <w:rPr>
          <w:rFonts w:ascii="MS PGothic" w:cs="MS PGothic" w:eastAsia="MS PGothic" w:hAnsi="MS PGothic"/>
          <w:sz w:val="18"/>
          <w:szCs w:val="18"/>
          <w:color w:val="auto"/>
        </w:rPr>
        <w:t>☐</w:t>
      </w:r>
    </w:p>
    <w:p>
      <w:pPr>
        <w:spacing w:after="0" w:line="5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5</w:t>
      </w:r>
    </w:p>
    <w:p>
      <w:pPr>
        <w:spacing w:after="0" w:line="3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CITIZENSHIP OR PLACE OF ORGANIZATION</w:t>
      </w:r>
    </w:p>
    <w:p>
      <w:pPr>
        <w:spacing w:after="0" w:line="2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6</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People’s Republic of China</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2320" w:type="dxa"/>
            <w:vAlign w:val="bottom"/>
            <w:tcBorders>
              <w:top w:val="single" w:sz="8" w:color="auto"/>
              <w:right w:val="single" w:sz="8" w:color="auto"/>
            </w:tcBorders>
          </w:tcPr>
          <w:p>
            <w:pPr>
              <w:spacing w:after="0"/>
              <w:rPr>
                <w:sz w:val="24"/>
                <w:szCs w:val="24"/>
                <w:color w:val="auto"/>
              </w:rPr>
            </w:pPr>
          </w:p>
        </w:tc>
        <w:tc>
          <w:tcPr>
            <w:tcW w:w="92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79"/>
              </w:rPr>
              <w:t>7</w:t>
            </w:r>
          </w:p>
        </w:tc>
        <w:tc>
          <w:tcPr>
            <w:tcW w:w="82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16"/>
        </w:trPr>
        <w:tc>
          <w:tcPr>
            <w:tcW w:w="232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vMerge w:val="continue"/>
          </w:tcPr>
          <w:p>
            <w:pPr>
              <w:spacing w:after="0"/>
              <w:rPr>
                <w:sz w:val="18"/>
                <w:szCs w:val="18"/>
                <w:color w:val="auto"/>
              </w:rPr>
            </w:pPr>
          </w:p>
        </w:tc>
        <w:tc>
          <w:tcPr>
            <w:tcW w:w="820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3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6"/>
              </w:rPr>
              <w:t>NUMBER OF</w:t>
            </w:r>
          </w:p>
        </w:tc>
        <w:tc>
          <w:tcPr>
            <w:tcW w:w="920" w:type="dxa"/>
            <w:vAlign w:val="bottom"/>
            <w:tcBorders>
              <w:right w:val="single" w:sz="8" w:color="auto"/>
            </w:tcBorders>
          </w:tcPr>
          <w:p>
            <w:pPr>
              <w:spacing w:after="0"/>
              <w:rPr>
                <w:sz w:val="18"/>
                <w:szCs w:val="18"/>
                <w:color w:val="auto"/>
              </w:rPr>
            </w:pPr>
          </w:p>
        </w:tc>
        <w:tc>
          <w:tcPr>
            <w:tcW w:w="8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8"/>
        </w:trPr>
        <w:tc>
          <w:tcPr>
            <w:tcW w:w="2320" w:type="dxa"/>
            <w:vAlign w:val="bottom"/>
            <w:tcBorders>
              <w:right w:val="single" w:sz="8" w:color="auto"/>
            </w:tcBorders>
            <w:vMerge w:val="continue"/>
          </w:tcPr>
          <w:p>
            <w:pPr>
              <w:spacing w:after="0"/>
              <w:rPr>
                <w:sz w:val="4"/>
                <w:szCs w:val="4"/>
                <w:color w:val="auto"/>
              </w:rPr>
            </w:pPr>
          </w:p>
        </w:tc>
        <w:tc>
          <w:tcPr>
            <w:tcW w:w="920" w:type="dxa"/>
            <w:vAlign w:val="bottom"/>
            <w:tcBorders>
              <w:bottom w:val="single" w:sz="8" w:color="auto"/>
              <w:right w:val="single" w:sz="8" w:color="auto"/>
            </w:tcBorders>
          </w:tcPr>
          <w:p>
            <w:pPr>
              <w:spacing w:after="0"/>
              <w:rPr>
                <w:sz w:val="4"/>
                <w:szCs w:val="4"/>
                <w:color w:val="auto"/>
              </w:rPr>
            </w:pPr>
          </w:p>
        </w:tc>
        <w:tc>
          <w:tcPr>
            <w:tcW w:w="82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80"/>
        </w:trPr>
        <w:tc>
          <w:tcPr>
            <w:tcW w:w="2320" w:type="dxa"/>
            <w:vAlign w:val="bottom"/>
            <w:tcBorders>
              <w:right w:val="single" w:sz="8" w:color="auto"/>
            </w:tcBorders>
            <w:vMerge w:val="continue"/>
          </w:tcPr>
          <w:p>
            <w:pPr>
              <w:spacing w:after="0"/>
              <w:rPr>
                <w:sz w:val="6"/>
                <w:szCs w:val="6"/>
                <w:color w:val="auto"/>
              </w:rPr>
            </w:pPr>
          </w:p>
        </w:tc>
        <w:tc>
          <w:tcPr>
            <w:tcW w:w="920" w:type="dxa"/>
            <w:vAlign w:val="bottom"/>
            <w:tcBorders>
              <w:right w:val="single" w:sz="8" w:color="auto"/>
            </w:tcBorders>
          </w:tcPr>
          <w:p>
            <w:pPr>
              <w:spacing w:after="0"/>
              <w:rPr>
                <w:sz w:val="6"/>
                <w:szCs w:val="6"/>
                <w:color w:val="auto"/>
              </w:rPr>
            </w:pPr>
          </w:p>
        </w:tc>
        <w:tc>
          <w:tcPr>
            <w:tcW w:w="8200" w:type="dxa"/>
            <w:vAlign w:val="bottom"/>
            <w:vMerge w:val="restart"/>
          </w:tcPr>
          <w:p>
            <w:pPr>
              <w:ind w:left="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23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79"/>
              </w:rPr>
              <w:t>8</w:t>
            </w:r>
          </w:p>
        </w:tc>
        <w:tc>
          <w:tcPr>
            <w:tcW w:w="8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920" w:type="dxa"/>
            <w:vAlign w:val="bottom"/>
            <w:tcBorders>
              <w:right w:val="single" w:sz="8" w:color="auto"/>
            </w:tcBorders>
            <w:vMerge w:val="continue"/>
          </w:tcPr>
          <w:p>
            <w:pPr>
              <w:spacing w:after="0"/>
              <w:rPr>
                <w:sz w:val="18"/>
                <w:szCs w:val="18"/>
                <w:color w:val="auto"/>
              </w:rPr>
            </w:pPr>
          </w:p>
        </w:tc>
        <w:tc>
          <w:tcPr>
            <w:tcW w:w="8200" w:type="dxa"/>
            <w:vAlign w:val="bottom"/>
            <w:vMerge w:val="restart"/>
          </w:tcPr>
          <w:p>
            <w:pPr>
              <w:ind w:left="40"/>
              <w:spacing w:after="0"/>
              <w:rPr>
                <w:sz w:val="20"/>
                <w:szCs w:val="20"/>
                <w:color w:val="auto"/>
              </w:rPr>
            </w:pPr>
            <w:r>
              <w:rPr>
                <w:rFonts w:ascii="Arial" w:cs="Arial" w:eastAsia="Arial" w:hAnsi="Arial"/>
                <w:sz w:val="18"/>
                <w:szCs w:val="18"/>
                <w:color w:val="auto"/>
              </w:rPr>
              <w:t>27,484,473</w:t>
            </w:r>
          </w:p>
        </w:tc>
        <w:tc>
          <w:tcPr>
            <w:tcW w:w="0" w:type="dxa"/>
            <w:vAlign w:val="bottom"/>
          </w:tcPr>
          <w:p>
            <w:pPr>
              <w:spacing w:after="0"/>
              <w:rPr>
                <w:sz w:val="1"/>
                <w:szCs w:val="1"/>
                <w:color w:val="auto"/>
              </w:rPr>
            </w:pPr>
          </w:p>
        </w:tc>
      </w:tr>
      <w:tr>
        <w:trPr>
          <w:trHeight w:val="224"/>
        </w:trPr>
        <w:tc>
          <w:tcPr>
            <w:tcW w:w="23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7"/>
              </w:rPr>
              <w:t>OWNED BY</w:t>
            </w:r>
          </w:p>
        </w:tc>
        <w:tc>
          <w:tcPr>
            <w:tcW w:w="920" w:type="dxa"/>
            <w:vAlign w:val="bottom"/>
            <w:tcBorders>
              <w:bottom w:val="single" w:sz="8" w:color="auto"/>
              <w:right w:val="single" w:sz="8" w:color="auto"/>
            </w:tcBorders>
          </w:tcPr>
          <w:p>
            <w:pPr>
              <w:spacing w:after="0"/>
              <w:rPr>
                <w:sz w:val="19"/>
                <w:szCs w:val="19"/>
                <w:color w:val="auto"/>
              </w:rPr>
            </w:pPr>
          </w:p>
        </w:tc>
        <w:tc>
          <w:tcPr>
            <w:tcW w:w="82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32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5"/>
              </w:rPr>
              <w:t>EACH</w:t>
            </w:r>
          </w:p>
        </w:tc>
        <w:tc>
          <w:tcPr>
            <w:tcW w:w="920" w:type="dxa"/>
            <w:vAlign w:val="bottom"/>
            <w:tcBorders>
              <w:right w:val="single" w:sz="8" w:color="auto"/>
            </w:tcBorders>
          </w:tcPr>
          <w:p>
            <w:pPr>
              <w:spacing w:after="0"/>
              <w:rPr>
                <w:sz w:val="17"/>
                <w:szCs w:val="17"/>
                <w:color w:val="auto"/>
              </w:rPr>
            </w:pPr>
          </w:p>
        </w:tc>
        <w:tc>
          <w:tcPr>
            <w:tcW w:w="8200" w:type="dxa"/>
            <w:vAlign w:val="bottom"/>
          </w:tcPr>
          <w:p>
            <w:pPr>
              <w:ind w:left="40"/>
              <w:spacing w:after="0" w:line="20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23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9</w:t>
            </w:r>
          </w:p>
        </w:tc>
        <w:tc>
          <w:tcPr>
            <w:tcW w:w="8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PERSON</w:t>
            </w:r>
          </w:p>
        </w:tc>
        <w:tc>
          <w:tcPr>
            <w:tcW w:w="920" w:type="dxa"/>
            <w:vAlign w:val="bottom"/>
            <w:tcBorders>
              <w:right w:val="single" w:sz="8" w:color="auto"/>
            </w:tcBorders>
          </w:tcPr>
          <w:p>
            <w:pPr>
              <w:spacing w:after="0"/>
              <w:rPr>
                <w:sz w:val="18"/>
                <w:szCs w:val="18"/>
                <w:color w:val="auto"/>
              </w:rPr>
            </w:pPr>
          </w:p>
        </w:tc>
        <w:tc>
          <w:tcPr>
            <w:tcW w:w="8200" w:type="dxa"/>
            <w:vAlign w:val="bottom"/>
          </w:tcPr>
          <w:p>
            <w:pPr>
              <w:ind w:lef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02"/>
        </w:trPr>
        <w:tc>
          <w:tcPr>
            <w:tcW w:w="23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rPr>
              <w:t>WITH</w:t>
            </w:r>
          </w:p>
        </w:tc>
        <w:tc>
          <w:tcPr>
            <w:tcW w:w="920" w:type="dxa"/>
            <w:vAlign w:val="bottom"/>
            <w:tcBorders>
              <w:bottom w:val="single" w:sz="8" w:color="auto"/>
              <w:right w:val="single" w:sz="8" w:color="auto"/>
            </w:tcBorders>
          </w:tcPr>
          <w:p>
            <w:pPr>
              <w:spacing w:after="0"/>
              <w:rPr>
                <w:sz w:val="8"/>
                <w:szCs w:val="8"/>
                <w:color w:val="auto"/>
              </w:rPr>
            </w:pPr>
          </w:p>
        </w:tc>
        <w:tc>
          <w:tcPr>
            <w:tcW w:w="82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9"/>
        </w:trPr>
        <w:tc>
          <w:tcPr>
            <w:tcW w:w="2320" w:type="dxa"/>
            <w:vAlign w:val="bottom"/>
            <w:tcBorders>
              <w:right w:val="single" w:sz="8" w:color="auto"/>
            </w:tcBorders>
            <w:vMerge w:val="continue"/>
          </w:tcPr>
          <w:p>
            <w:pPr>
              <w:spacing w:after="0"/>
              <w:rPr>
                <w:sz w:val="9"/>
                <w:szCs w:val="9"/>
                <w:color w:val="auto"/>
              </w:rPr>
            </w:pPr>
          </w:p>
        </w:tc>
        <w:tc>
          <w:tcPr>
            <w:tcW w:w="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10</w:t>
            </w:r>
          </w:p>
        </w:tc>
        <w:tc>
          <w:tcPr>
            <w:tcW w:w="8200" w:type="dxa"/>
            <w:vAlign w:val="bottom"/>
            <w:vMerge w:val="restart"/>
          </w:tcPr>
          <w:p>
            <w:pPr>
              <w:ind w:left="4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148"/>
        </w:trPr>
        <w:tc>
          <w:tcPr>
            <w:tcW w:w="232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vMerge w:val="continue"/>
          </w:tcPr>
          <w:p>
            <w:pPr>
              <w:spacing w:after="0"/>
              <w:rPr>
                <w:sz w:val="12"/>
                <w:szCs w:val="12"/>
                <w:color w:val="auto"/>
              </w:rPr>
            </w:pPr>
          </w:p>
        </w:tc>
        <w:tc>
          <w:tcPr>
            <w:tcW w:w="8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32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vMerge w:val="continue"/>
          </w:tcPr>
          <w:p>
            <w:pPr>
              <w:spacing w:after="0"/>
              <w:rPr>
                <w:sz w:val="18"/>
                <w:szCs w:val="18"/>
                <w:color w:val="auto"/>
              </w:rPr>
            </w:pPr>
          </w:p>
        </w:tc>
        <w:tc>
          <w:tcPr>
            <w:tcW w:w="8200" w:type="dxa"/>
            <w:vAlign w:val="bottom"/>
            <w:vMerge w:val="restart"/>
          </w:tcPr>
          <w:p>
            <w:pPr>
              <w:ind w:left="40"/>
              <w:spacing w:after="0"/>
              <w:rPr>
                <w:sz w:val="20"/>
                <w:szCs w:val="20"/>
                <w:color w:val="auto"/>
              </w:rPr>
            </w:pPr>
            <w:r>
              <w:rPr>
                <w:rFonts w:ascii="Arial" w:cs="Arial" w:eastAsia="Arial" w:hAnsi="Arial"/>
                <w:sz w:val="18"/>
                <w:szCs w:val="18"/>
                <w:color w:val="auto"/>
              </w:rPr>
              <w:t>27,484,473</w:t>
            </w:r>
          </w:p>
        </w:tc>
        <w:tc>
          <w:tcPr>
            <w:tcW w:w="0" w:type="dxa"/>
            <w:vAlign w:val="bottom"/>
          </w:tcPr>
          <w:p>
            <w:pPr>
              <w:spacing w:after="0"/>
              <w:rPr>
                <w:sz w:val="1"/>
                <w:szCs w:val="1"/>
                <w:color w:val="auto"/>
              </w:rPr>
            </w:pPr>
          </w:p>
        </w:tc>
      </w:tr>
      <w:tr>
        <w:trPr>
          <w:trHeight w:val="216"/>
        </w:trPr>
        <w:tc>
          <w:tcPr>
            <w:tcW w:w="232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8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8"/>
        </w:trPr>
        <w:tc>
          <w:tcPr>
            <w:tcW w:w="2320" w:type="dxa"/>
            <w:vAlign w:val="bottom"/>
            <w:tcBorders>
              <w:bottom w:val="single" w:sz="8" w:color="auto"/>
              <w:right w:val="single" w:sz="8" w:color="auto"/>
            </w:tcBorders>
          </w:tcPr>
          <w:p>
            <w:pPr>
              <w:spacing w:after="0"/>
              <w:rPr>
                <w:sz w:val="4"/>
                <w:szCs w:val="4"/>
                <w:color w:val="auto"/>
              </w:rPr>
            </w:pPr>
          </w:p>
        </w:tc>
        <w:tc>
          <w:tcPr>
            <w:tcW w:w="920" w:type="dxa"/>
            <w:vAlign w:val="bottom"/>
            <w:tcBorders>
              <w:bottom w:val="single" w:sz="8" w:color="auto"/>
              <w:right w:val="single" w:sz="8" w:color="auto"/>
            </w:tcBorders>
          </w:tcPr>
          <w:p>
            <w:pPr>
              <w:spacing w:after="0"/>
              <w:rPr>
                <w:sz w:val="4"/>
                <w:szCs w:val="4"/>
                <w:color w:val="auto"/>
              </w:rPr>
            </w:pPr>
          </w:p>
        </w:tc>
        <w:tc>
          <w:tcPr>
            <w:tcW w:w="82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AGGREGATE AMOUNT BENEFICIALLY OWNED BY EACH REPORTING PERSON</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11</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27,484,473</w:t>
      </w:r>
    </w:p>
    <w:p>
      <w:pPr>
        <w:spacing w:after="0" w:line="10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CHECK BOX IF THE AGGREGATE AMOUNT IN ROW (11) EXCLUDES CERTAIN SHARES</w:t>
      </w:r>
    </w:p>
    <w:p>
      <w:pPr>
        <w:spacing w:after="0" w:line="1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12</w:t>
      </w:r>
    </w:p>
    <w:p>
      <w:pPr>
        <w:spacing w:after="0" w:line="7" w:lineRule="exact"/>
        <w:rPr>
          <w:sz w:val="20"/>
          <w:szCs w:val="20"/>
          <w:color w:val="auto"/>
        </w:rPr>
      </w:pPr>
    </w:p>
    <w:p>
      <w:pPr>
        <w:ind w:left="980"/>
        <w:spacing w:after="0" w:line="181" w:lineRule="exact"/>
        <w:rPr>
          <w:sz w:val="20"/>
          <w:szCs w:val="20"/>
          <w:color w:val="auto"/>
        </w:rPr>
      </w:pPr>
      <w:r>
        <w:rPr>
          <w:rFonts w:ascii="MS PGothic" w:cs="MS PGothic" w:eastAsia="MS PGothic" w:hAnsi="MS PGothic"/>
          <w:sz w:val="18"/>
          <w:szCs w:val="18"/>
          <w:color w:val="auto"/>
        </w:rPr>
        <w:t>☐</w:t>
      </w:r>
    </w:p>
    <w:p>
      <w:pPr>
        <w:spacing w:after="0" w:line="13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PERCENT OF CLASS REPRESENTED BY AMOUNT IN ROW (11)</w:t>
      </w:r>
    </w:p>
    <w:p>
      <w:pPr>
        <w:spacing w:after="0" w:line="20" w:lineRule="exact"/>
        <w:rPr>
          <w:sz w:val="20"/>
          <w:szCs w:val="20"/>
          <w:color w:val="auto"/>
        </w:rPr>
      </w:pPr>
    </w:p>
    <w:p>
      <w:pPr>
        <w:ind w:left="380"/>
        <w:spacing w:after="0"/>
        <w:rPr>
          <w:sz w:val="20"/>
          <w:szCs w:val="20"/>
          <w:color w:val="auto"/>
        </w:rPr>
      </w:pPr>
      <w:r>
        <w:rPr>
          <w:rFonts w:ascii="Arial" w:cs="Arial" w:eastAsia="Arial" w:hAnsi="Arial"/>
          <w:sz w:val="18"/>
          <w:szCs w:val="18"/>
          <w:color w:val="auto"/>
        </w:rPr>
        <w:t>13</w:t>
      </w:r>
    </w:p>
    <w:p>
      <w:pPr>
        <w:ind w:left="980"/>
        <w:spacing w:after="0" w:line="235" w:lineRule="auto"/>
        <w:rPr>
          <w:sz w:val="20"/>
          <w:szCs w:val="20"/>
          <w:color w:val="auto"/>
        </w:rPr>
      </w:pPr>
      <w:r>
        <w:rPr>
          <w:rFonts w:ascii="Arial" w:cs="Arial" w:eastAsia="Arial" w:hAnsi="Arial"/>
          <w:sz w:val="18"/>
          <w:szCs w:val="18"/>
          <w:color w:val="auto"/>
        </w:rPr>
        <w:t xml:space="preserve">24.0% </w:t>
      </w:r>
      <w:r>
        <w:rPr>
          <w:rFonts w:ascii="Arial" w:cs="Arial" w:eastAsia="Arial" w:hAnsi="Arial"/>
          <w:sz w:val="30"/>
          <w:szCs w:val="30"/>
          <w:color w:val="auto"/>
          <w:vertAlign w:val="superscript"/>
        </w:rPr>
        <w:t>(1)</w:t>
      </w:r>
    </w:p>
    <w:p>
      <w:pPr>
        <w:ind w:left="980"/>
        <w:spacing w:after="0"/>
        <w:rPr>
          <w:sz w:val="20"/>
          <w:szCs w:val="20"/>
          <w:color w:val="auto"/>
        </w:rPr>
      </w:pPr>
      <w:r>
        <w:rPr>
          <w:rFonts w:ascii="Arial" w:cs="Arial" w:eastAsia="Arial" w:hAnsi="Arial"/>
          <w:sz w:val="18"/>
          <w:szCs w:val="18"/>
          <w:color w:val="auto"/>
        </w:rPr>
        <w:t>TYPE OF REPORTING PERSON</w:t>
      </w:r>
    </w:p>
    <w:p>
      <w:pPr>
        <w:spacing w:after="0" w:line="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14</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IN</w:t>
      </w:r>
    </w:p>
    <w:p>
      <w:pPr>
        <w:spacing w:after="0" w:line="170" w:lineRule="exact"/>
        <w:rPr>
          <w:sz w:val="20"/>
          <w:szCs w:val="20"/>
          <w:color w:val="auto"/>
        </w:rPr>
      </w:pPr>
    </w:p>
    <w:p>
      <w:pPr>
        <w:ind w:left="340" w:right="20" w:hanging="332"/>
        <w:spacing w:after="0" w:line="277"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Calculated based on 114,727,001 shares of Common Stock outstanding as of October 26, 2017 as reported in the Issuer’s Quarterly Report on Form 10-Q filed on November 2, 2017.</w:t>
      </w:r>
    </w:p>
    <w:p>
      <w:pPr>
        <w:spacing w:after="0" w:line="37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40"/>
          </w:cols>
          <w:pgMar w:left="240" w:top="611" w:right="21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0"/>
        </w:trPr>
        <w:tc>
          <w:tcPr>
            <w:tcW w:w="4600" w:type="dxa"/>
            <w:vAlign w:val="bottom"/>
          </w:tcPr>
          <w:p>
            <w:pPr>
              <w:spacing w:after="0"/>
              <w:rPr>
                <w:sz w:val="20"/>
                <w:szCs w:val="20"/>
                <w:color w:val="auto"/>
              </w:rPr>
            </w:pPr>
            <w:r>
              <w:rPr>
                <w:rFonts w:ascii="Arial" w:cs="Arial" w:eastAsia="Arial" w:hAnsi="Arial"/>
                <w:sz w:val="18"/>
                <w:szCs w:val="18"/>
                <w:color w:val="auto"/>
              </w:rPr>
              <w:t>CUSIP No. 203668108</w:t>
            </w:r>
          </w:p>
        </w:tc>
        <w:tc>
          <w:tcPr>
            <w:tcW w:w="3780" w:type="dxa"/>
            <w:vAlign w:val="bottom"/>
          </w:tcPr>
          <w:p>
            <w:pPr>
              <w:ind w:left="960"/>
              <w:spacing w:after="0"/>
              <w:rPr>
                <w:sz w:val="20"/>
                <w:szCs w:val="20"/>
                <w:color w:val="auto"/>
              </w:rPr>
            </w:pPr>
            <w:r>
              <w:rPr>
                <w:rFonts w:ascii="Arial" w:cs="Arial" w:eastAsia="Arial" w:hAnsi="Arial"/>
                <w:sz w:val="18"/>
                <w:szCs w:val="18"/>
                <w:color w:val="auto"/>
              </w:rPr>
              <w:t>13D</w:t>
            </w:r>
          </w:p>
        </w:tc>
        <w:tc>
          <w:tcPr>
            <w:tcW w:w="2680" w:type="dxa"/>
            <w:vAlign w:val="bottom"/>
          </w:tcPr>
          <w:p>
            <w:pPr>
              <w:spacing w:after="0"/>
              <w:rPr>
                <w:sz w:val="20"/>
                <w:szCs w:val="20"/>
                <w:color w:val="auto"/>
              </w:rPr>
            </w:pPr>
          </w:p>
        </w:tc>
        <w:tc>
          <w:tcPr>
            <w:tcW w:w="380" w:type="dxa"/>
            <w:vAlign w:val="bottom"/>
          </w:tcPr>
          <w:p>
            <w:pPr>
              <w:spacing w:after="0"/>
              <w:rPr>
                <w:sz w:val="20"/>
                <w:szCs w:val="20"/>
                <w:color w:val="auto"/>
              </w:rPr>
            </w:pPr>
          </w:p>
        </w:tc>
      </w:tr>
      <w:tr>
        <w:trPr>
          <w:trHeight w:val="547"/>
        </w:trPr>
        <w:tc>
          <w:tcPr>
            <w:tcW w:w="4600" w:type="dxa"/>
            <w:vAlign w:val="bottom"/>
            <w:tcBorders>
              <w:bottom w:val="single" w:sz="8" w:color="auto"/>
            </w:tcBorders>
          </w:tcPr>
          <w:p>
            <w:pPr>
              <w:spacing w:after="0"/>
              <w:rPr>
                <w:sz w:val="24"/>
                <w:szCs w:val="24"/>
                <w:color w:val="auto"/>
              </w:rPr>
            </w:pPr>
          </w:p>
        </w:tc>
        <w:tc>
          <w:tcPr>
            <w:tcW w:w="378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r>
      <w:tr>
        <w:trPr>
          <w:trHeight w:val="242"/>
        </w:trPr>
        <w:tc>
          <w:tcPr>
            <w:tcW w:w="4600" w:type="dxa"/>
            <w:vAlign w:val="bottom"/>
          </w:tcPr>
          <w:p>
            <w:pPr>
              <w:ind w:left="980"/>
              <w:spacing w:after="0"/>
              <w:rPr>
                <w:sz w:val="20"/>
                <w:szCs w:val="20"/>
                <w:color w:val="auto"/>
              </w:rPr>
            </w:pPr>
            <w:r>
              <w:rPr>
                <w:rFonts w:ascii="Arial" w:cs="Arial" w:eastAsia="Arial" w:hAnsi="Arial"/>
                <w:sz w:val="18"/>
                <w:szCs w:val="18"/>
                <w:color w:val="auto"/>
              </w:rPr>
              <w:t>NAME OF REPORTING PERSONS</w:t>
            </w:r>
          </w:p>
        </w:tc>
        <w:tc>
          <w:tcPr>
            <w:tcW w:w="3780" w:type="dxa"/>
            <w:vAlign w:val="bottom"/>
          </w:tcPr>
          <w:p>
            <w:pPr>
              <w:spacing w:after="0"/>
              <w:rPr>
                <w:sz w:val="21"/>
                <w:szCs w:val="21"/>
                <w:color w:val="auto"/>
              </w:rPr>
            </w:pPr>
          </w:p>
        </w:tc>
        <w:tc>
          <w:tcPr>
            <w:tcW w:w="2680" w:type="dxa"/>
            <w:vAlign w:val="bottom"/>
          </w:tcPr>
          <w:p>
            <w:pPr>
              <w:spacing w:after="0"/>
              <w:rPr>
                <w:sz w:val="21"/>
                <w:szCs w:val="21"/>
                <w:color w:val="auto"/>
              </w:rPr>
            </w:pPr>
          </w:p>
        </w:tc>
        <w:tc>
          <w:tcPr>
            <w:tcW w:w="380" w:type="dxa"/>
            <w:vAlign w:val="bottom"/>
          </w:tcPr>
          <w:p>
            <w:pPr>
              <w:spacing w:after="0"/>
              <w:rPr>
                <w:sz w:val="21"/>
                <w:szCs w:val="21"/>
                <w:color w:val="auto"/>
              </w:rPr>
            </w:pPr>
          </w:p>
        </w:tc>
      </w:tr>
      <w:tr>
        <w:trPr>
          <w:trHeight w:val="216"/>
        </w:trPr>
        <w:tc>
          <w:tcPr>
            <w:tcW w:w="4600" w:type="dxa"/>
            <w:vAlign w:val="bottom"/>
          </w:tcPr>
          <w:p>
            <w:pPr>
              <w:ind w:left="420"/>
              <w:spacing w:after="0"/>
              <w:rPr>
                <w:sz w:val="20"/>
                <w:szCs w:val="20"/>
                <w:color w:val="auto"/>
              </w:rPr>
            </w:pPr>
            <w:r>
              <w:rPr>
                <w:rFonts w:ascii="Arial" w:cs="Arial" w:eastAsia="Arial" w:hAnsi="Arial"/>
                <w:sz w:val="18"/>
                <w:szCs w:val="18"/>
                <w:color w:val="auto"/>
              </w:rPr>
              <w:t>1</w:t>
            </w:r>
          </w:p>
        </w:tc>
        <w:tc>
          <w:tcPr>
            <w:tcW w:w="378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380" w:type="dxa"/>
            <w:vAlign w:val="bottom"/>
          </w:tcPr>
          <w:p>
            <w:pPr>
              <w:spacing w:after="0"/>
              <w:rPr>
                <w:sz w:val="18"/>
                <w:szCs w:val="18"/>
                <w:color w:val="auto"/>
              </w:rPr>
            </w:pPr>
          </w:p>
        </w:tc>
      </w:tr>
      <w:tr>
        <w:trPr>
          <w:trHeight w:val="230"/>
        </w:trPr>
        <w:tc>
          <w:tcPr>
            <w:tcW w:w="4600" w:type="dxa"/>
            <w:vAlign w:val="bottom"/>
          </w:tcPr>
          <w:p>
            <w:pPr>
              <w:ind w:left="980"/>
              <w:spacing w:after="0"/>
              <w:rPr>
                <w:sz w:val="20"/>
                <w:szCs w:val="20"/>
                <w:color w:val="auto"/>
              </w:rPr>
            </w:pPr>
            <w:r>
              <w:rPr>
                <w:rFonts w:ascii="Arial" w:cs="Arial" w:eastAsia="Arial" w:hAnsi="Arial"/>
                <w:sz w:val="18"/>
                <w:szCs w:val="18"/>
                <w:color w:val="auto"/>
              </w:rPr>
              <w:t>Shanda Media Limited</w:t>
            </w:r>
          </w:p>
        </w:tc>
        <w:tc>
          <w:tcPr>
            <w:tcW w:w="378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380" w:type="dxa"/>
            <w:vAlign w:val="bottom"/>
          </w:tcPr>
          <w:p>
            <w:pPr>
              <w:spacing w:after="0"/>
              <w:rPr>
                <w:sz w:val="20"/>
                <w:szCs w:val="20"/>
                <w:color w:val="auto"/>
              </w:rPr>
            </w:pPr>
          </w:p>
        </w:tc>
      </w:tr>
      <w:tr>
        <w:trPr>
          <w:trHeight w:val="48"/>
        </w:trPr>
        <w:tc>
          <w:tcPr>
            <w:tcW w:w="8380" w:type="dxa"/>
            <w:vAlign w:val="bottom"/>
            <w:tcBorders>
              <w:bottom w:val="single" w:sz="8" w:color="auto"/>
            </w:tcBorders>
            <w:gridSpan w:val="2"/>
          </w:tcPr>
          <w:p>
            <w:pPr>
              <w:spacing w:after="0"/>
              <w:rPr>
                <w:sz w:val="4"/>
                <w:szCs w:val="4"/>
                <w:color w:val="auto"/>
              </w:rPr>
            </w:pPr>
          </w:p>
        </w:tc>
        <w:tc>
          <w:tcPr>
            <w:tcW w:w="268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r>
      <w:tr>
        <w:trPr>
          <w:trHeight w:val="210"/>
        </w:trPr>
        <w:tc>
          <w:tcPr>
            <w:tcW w:w="8380" w:type="dxa"/>
            <w:vAlign w:val="bottom"/>
            <w:gridSpan w:val="2"/>
          </w:tcPr>
          <w:p>
            <w:pPr>
              <w:ind w:left="980"/>
              <w:spacing w:after="0"/>
              <w:rPr>
                <w:sz w:val="20"/>
                <w:szCs w:val="20"/>
                <w:color w:val="auto"/>
              </w:rPr>
            </w:pPr>
            <w:r>
              <w:rPr>
                <w:rFonts w:ascii="Arial" w:cs="Arial" w:eastAsia="Arial" w:hAnsi="Arial"/>
                <w:sz w:val="18"/>
                <w:szCs w:val="18"/>
                <w:color w:val="auto"/>
              </w:rPr>
              <w:t>CHECK THE APPROPRIATE BOX IF A MEMBER OF A GROUP</w:t>
            </w:r>
          </w:p>
        </w:tc>
        <w:tc>
          <w:tcPr>
            <w:tcW w:w="2680" w:type="dxa"/>
            <w:vAlign w:val="bottom"/>
          </w:tcPr>
          <w:p>
            <w:pPr>
              <w:ind w:left="2400"/>
              <w:spacing w:after="0"/>
              <w:rPr>
                <w:sz w:val="20"/>
                <w:szCs w:val="20"/>
                <w:color w:val="auto"/>
              </w:rPr>
            </w:pPr>
            <w:r>
              <w:rPr>
                <w:rFonts w:ascii="Arial" w:cs="Arial" w:eastAsia="Arial" w:hAnsi="Arial"/>
                <w:sz w:val="18"/>
                <w:szCs w:val="18"/>
                <w:color w:val="auto"/>
              </w:rPr>
              <w:t>(a)</w:t>
            </w:r>
          </w:p>
        </w:tc>
        <w:tc>
          <w:tcPr>
            <w:tcW w:w="380" w:type="dxa"/>
            <w:vAlign w:val="bottom"/>
          </w:tcPr>
          <w:p>
            <w:pPr>
              <w:ind w:left="60"/>
              <w:spacing w:after="0" w:line="181" w:lineRule="exact"/>
              <w:rPr>
                <w:sz w:val="20"/>
                <w:szCs w:val="20"/>
                <w:color w:val="auto"/>
              </w:rPr>
            </w:pPr>
            <w:r>
              <w:rPr>
                <w:rFonts w:ascii="MS PGothic" w:cs="MS PGothic" w:eastAsia="MS PGothic" w:hAnsi="MS PGothic"/>
                <w:sz w:val="18"/>
                <w:szCs w:val="18"/>
                <w:color w:val="auto"/>
              </w:rPr>
              <w:t>☐</w:t>
            </w:r>
          </w:p>
        </w:tc>
      </w:tr>
      <w:tr>
        <w:trPr>
          <w:trHeight w:val="283"/>
        </w:trPr>
        <w:tc>
          <w:tcPr>
            <w:tcW w:w="4600" w:type="dxa"/>
            <w:vAlign w:val="bottom"/>
          </w:tcPr>
          <w:p>
            <w:pPr>
              <w:ind w:left="420"/>
              <w:spacing w:after="0"/>
              <w:rPr>
                <w:sz w:val="20"/>
                <w:szCs w:val="20"/>
                <w:color w:val="auto"/>
              </w:rPr>
            </w:pPr>
            <w:r>
              <w:rPr>
                <w:rFonts w:ascii="Arial" w:cs="Arial" w:eastAsia="Arial" w:hAnsi="Arial"/>
                <w:sz w:val="18"/>
                <w:szCs w:val="18"/>
                <w:color w:val="auto"/>
              </w:rPr>
              <w:t>2</w:t>
            </w:r>
          </w:p>
        </w:tc>
        <w:tc>
          <w:tcPr>
            <w:tcW w:w="3780" w:type="dxa"/>
            <w:vAlign w:val="bottom"/>
          </w:tcPr>
          <w:p>
            <w:pPr>
              <w:spacing w:after="0"/>
              <w:rPr>
                <w:sz w:val="24"/>
                <w:szCs w:val="24"/>
                <w:color w:val="auto"/>
              </w:rPr>
            </w:pPr>
          </w:p>
        </w:tc>
        <w:tc>
          <w:tcPr>
            <w:tcW w:w="2680" w:type="dxa"/>
            <w:vAlign w:val="bottom"/>
          </w:tcPr>
          <w:p>
            <w:pPr>
              <w:ind w:left="2400"/>
              <w:spacing w:after="0"/>
              <w:rPr>
                <w:sz w:val="20"/>
                <w:szCs w:val="20"/>
                <w:color w:val="auto"/>
              </w:rPr>
            </w:pPr>
            <w:r>
              <w:rPr>
                <w:rFonts w:ascii="Arial" w:cs="Arial" w:eastAsia="Arial" w:hAnsi="Arial"/>
                <w:sz w:val="18"/>
                <w:szCs w:val="18"/>
                <w:color w:val="auto"/>
              </w:rPr>
              <w:t>(b)</w:t>
            </w:r>
          </w:p>
        </w:tc>
        <w:tc>
          <w:tcPr>
            <w:tcW w:w="380" w:type="dxa"/>
            <w:vAlign w:val="bottom"/>
          </w:tcPr>
          <w:p>
            <w:pPr>
              <w:ind w:left="60"/>
              <w:spacing w:after="0" w:line="181" w:lineRule="exact"/>
              <w:rPr>
                <w:sz w:val="20"/>
                <w:szCs w:val="20"/>
                <w:color w:val="auto"/>
              </w:rPr>
            </w:pPr>
            <w:r>
              <w:rPr>
                <w:rFonts w:ascii="MS PGothic" w:cs="MS PGothic" w:eastAsia="MS PGothic" w:hAnsi="MS PGothic"/>
                <w:sz w:val="18"/>
                <w:szCs w:val="18"/>
                <w:color w:val="auto"/>
              </w:rPr>
              <w:t>☐</w:t>
            </w:r>
          </w:p>
        </w:tc>
      </w:tr>
      <w:tr>
        <w:trPr>
          <w:trHeight w:val="244"/>
        </w:trPr>
        <w:tc>
          <w:tcPr>
            <w:tcW w:w="4600" w:type="dxa"/>
            <w:vAlign w:val="bottom"/>
            <w:tcBorders>
              <w:bottom w:val="single" w:sz="8" w:color="auto"/>
            </w:tcBorders>
          </w:tcPr>
          <w:p>
            <w:pPr>
              <w:spacing w:after="0"/>
              <w:rPr>
                <w:sz w:val="21"/>
                <w:szCs w:val="21"/>
                <w:color w:val="auto"/>
              </w:rPr>
            </w:pPr>
          </w:p>
        </w:tc>
        <w:tc>
          <w:tcPr>
            <w:tcW w:w="3780" w:type="dxa"/>
            <w:vAlign w:val="bottom"/>
            <w:tcBorders>
              <w:bottom w:val="single" w:sz="8" w:color="auto"/>
            </w:tcBorders>
          </w:tcPr>
          <w:p>
            <w:pPr>
              <w:spacing w:after="0"/>
              <w:rPr>
                <w:sz w:val="21"/>
                <w:szCs w:val="21"/>
                <w:color w:val="auto"/>
              </w:rPr>
            </w:pPr>
          </w:p>
        </w:tc>
        <w:tc>
          <w:tcPr>
            <w:tcW w:w="268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r>
      <w:tr>
        <w:trPr>
          <w:trHeight w:val="242"/>
        </w:trPr>
        <w:tc>
          <w:tcPr>
            <w:tcW w:w="4600" w:type="dxa"/>
            <w:vAlign w:val="bottom"/>
          </w:tcPr>
          <w:p>
            <w:pPr>
              <w:ind w:left="980"/>
              <w:spacing w:after="0"/>
              <w:rPr>
                <w:sz w:val="20"/>
                <w:szCs w:val="20"/>
                <w:color w:val="auto"/>
              </w:rPr>
            </w:pPr>
            <w:r>
              <w:rPr>
                <w:rFonts w:ascii="Arial" w:cs="Arial" w:eastAsia="Arial" w:hAnsi="Arial"/>
                <w:sz w:val="18"/>
                <w:szCs w:val="18"/>
                <w:color w:val="auto"/>
              </w:rPr>
              <w:t>SEC USE ONLY</w:t>
            </w:r>
          </w:p>
        </w:tc>
        <w:tc>
          <w:tcPr>
            <w:tcW w:w="3780" w:type="dxa"/>
            <w:vAlign w:val="bottom"/>
          </w:tcPr>
          <w:p>
            <w:pPr>
              <w:spacing w:after="0"/>
              <w:rPr>
                <w:sz w:val="21"/>
                <w:szCs w:val="21"/>
                <w:color w:val="auto"/>
              </w:rPr>
            </w:pPr>
          </w:p>
        </w:tc>
        <w:tc>
          <w:tcPr>
            <w:tcW w:w="2680" w:type="dxa"/>
            <w:vAlign w:val="bottom"/>
          </w:tcPr>
          <w:p>
            <w:pPr>
              <w:spacing w:after="0"/>
              <w:rPr>
                <w:sz w:val="21"/>
                <w:szCs w:val="21"/>
                <w:color w:val="auto"/>
              </w:rPr>
            </w:pPr>
          </w:p>
        </w:tc>
        <w:tc>
          <w:tcPr>
            <w:tcW w:w="380" w:type="dxa"/>
            <w:vAlign w:val="bottom"/>
          </w:tcPr>
          <w:p>
            <w:pPr>
              <w:spacing w:after="0"/>
              <w:rPr>
                <w:sz w:val="21"/>
                <w:szCs w:val="21"/>
                <w:color w:val="auto"/>
              </w:rPr>
            </w:pPr>
          </w:p>
        </w:tc>
      </w:tr>
      <w:tr>
        <w:trPr>
          <w:trHeight w:val="230"/>
        </w:trPr>
        <w:tc>
          <w:tcPr>
            <w:tcW w:w="4600" w:type="dxa"/>
            <w:vAlign w:val="bottom"/>
          </w:tcPr>
          <w:p>
            <w:pPr>
              <w:ind w:left="420"/>
              <w:spacing w:after="0"/>
              <w:rPr>
                <w:sz w:val="20"/>
                <w:szCs w:val="20"/>
                <w:color w:val="auto"/>
              </w:rPr>
            </w:pPr>
            <w:r>
              <w:rPr>
                <w:rFonts w:ascii="Arial" w:cs="Arial" w:eastAsia="Arial" w:hAnsi="Arial"/>
                <w:sz w:val="18"/>
                <w:szCs w:val="18"/>
                <w:color w:val="auto"/>
              </w:rPr>
              <w:t>3</w:t>
            </w:r>
          </w:p>
        </w:tc>
        <w:tc>
          <w:tcPr>
            <w:tcW w:w="378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380" w:type="dxa"/>
            <w:vAlign w:val="bottom"/>
          </w:tcPr>
          <w:p>
            <w:pPr>
              <w:spacing w:after="0"/>
              <w:rPr>
                <w:sz w:val="20"/>
                <w:szCs w:val="20"/>
                <w:color w:val="auto"/>
              </w:rPr>
            </w:pPr>
          </w:p>
        </w:tc>
      </w:tr>
      <w:tr>
        <w:trPr>
          <w:trHeight w:val="264"/>
        </w:trPr>
        <w:tc>
          <w:tcPr>
            <w:tcW w:w="4600" w:type="dxa"/>
            <w:vAlign w:val="bottom"/>
            <w:tcBorders>
              <w:bottom w:val="single" w:sz="8" w:color="auto"/>
            </w:tcBorders>
          </w:tcPr>
          <w:p>
            <w:pPr>
              <w:spacing w:after="0"/>
              <w:rPr>
                <w:sz w:val="22"/>
                <w:szCs w:val="22"/>
                <w:color w:val="auto"/>
              </w:rPr>
            </w:pPr>
          </w:p>
        </w:tc>
        <w:tc>
          <w:tcPr>
            <w:tcW w:w="3780" w:type="dxa"/>
            <w:vAlign w:val="bottom"/>
            <w:tcBorders>
              <w:bottom w:val="single" w:sz="8" w:color="auto"/>
            </w:tcBorders>
          </w:tcPr>
          <w:p>
            <w:pPr>
              <w:spacing w:after="0"/>
              <w:rPr>
                <w:sz w:val="22"/>
                <w:szCs w:val="22"/>
                <w:color w:val="auto"/>
              </w:rPr>
            </w:pPr>
          </w:p>
        </w:tc>
        <w:tc>
          <w:tcPr>
            <w:tcW w:w="268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r>
      <w:tr>
        <w:trPr>
          <w:trHeight w:val="242"/>
        </w:trPr>
        <w:tc>
          <w:tcPr>
            <w:tcW w:w="4600" w:type="dxa"/>
            <w:vAlign w:val="bottom"/>
          </w:tcPr>
          <w:p>
            <w:pPr>
              <w:ind w:left="980"/>
              <w:spacing w:after="0"/>
              <w:rPr>
                <w:sz w:val="20"/>
                <w:szCs w:val="20"/>
                <w:color w:val="auto"/>
              </w:rPr>
            </w:pPr>
            <w:r>
              <w:rPr>
                <w:rFonts w:ascii="Arial" w:cs="Arial" w:eastAsia="Arial" w:hAnsi="Arial"/>
                <w:sz w:val="18"/>
                <w:szCs w:val="18"/>
                <w:color w:val="auto"/>
              </w:rPr>
              <w:t>SOURCE OF FUNDS</w:t>
            </w:r>
          </w:p>
        </w:tc>
        <w:tc>
          <w:tcPr>
            <w:tcW w:w="3780" w:type="dxa"/>
            <w:vAlign w:val="bottom"/>
          </w:tcPr>
          <w:p>
            <w:pPr>
              <w:spacing w:after="0"/>
              <w:rPr>
                <w:sz w:val="21"/>
                <w:szCs w:val="21"/>
                <w:color w:val="auto"/>
              </w:rPr>
            </w:pPr>
          </w:p>
        </w:tc>
        <w:tc>
          <w:tcPr>
            <w:tcW w:w="2680" w:type="dxa"/>
            <w:vAlign w:val="bottom"/>
          </w:tcPr>
          <w:p>
            <w:pPr>
              <w:spacing w:after="0"/>
              <w:rPr>
                <w:sz w:val="21"/>
                <w:szCs w:val="21"/>
                <w:color w:val="auto"/>
              </w:rPr>
            </w:pPr>
          </w:p>
        </w:tc>
        <w:tc>
          <w:tcPr>
            <w:tcW w:w="380" w:type="dxa"/>
            <w:vAlign w:val="bottom"/>
          </w:tcPr>
          <w:p>
            <w:pPr>
              <w:spacing w:after="0"/>
              <w:rPr>
                <w:sz w:val="21"/>
                <w:szCs w:val="21"/>
                <w:color w:val="auto"/>
              </w:rPr>
            </w:pPr>
          </w:p>
        </w:tc>
      </w:tr>
      <w:tr>
        <w:trPr>
          <w:trHeight w:val="216"/>
        </w:trPr>
        <w:tc>
          <w:tcPr>
            <w:tcW w:w="4600" w:type="dxa"/>
            <w:vAlign w:val="bottom"/>
          </w:tcPr>
          <w:p>
            <w:pPr>
              <w:ind w:left="420"/>
              <w:spacing w:after="0"/>
              <w:rPr>
                <w:sz w:val="20"/>
                <w:szCs w:val="20"/>
                <w:color w:val="auto"/>
              </w:rPr>
            </w:pPr>
            <w:r>
              <w:rPr>
                <w:rFonts w:ascii="Arial" w:cs="Arial" w:eastAsia="Arial" w:hAnsi="Arial"/>
                <w:sz w:val="18"/>
                <w:szCs w:val="18"/>
                <w:color w:val="auto"/>
              </w:rPr>
              <w:t>4</w:t>
            </w:r>
          </w:p>
        </w:tc>
        <w:tc>
          <w:tcPr>
            <w:tcW w:w="378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380" w:type="dxa"/>
            <w:vAlign w:val="bottom"/>
          </w:tcPr>
          <w:p>
            <w:pPr>
              <w:spacing w:after="0"/>
              <w:rPr>
                <w:sz w:val="18"/>
                <w:szCs w:val="18"/>
                <w:color w:val="auto"/>
              </w:rPr>
            </w:pPr>
          </w:p>
        </w:tc>
      </w:tr>
      <w:tr>
        <w:trPr>
          <w:trHeight w:val="230"/>
        </w:trPr>
        <w:tc>
          <w:tcPr>
            <w:tcW w:w="4600" w:type="dxa"/>
            <w:vAlign w:val="bottom"/>
          </w:tcPr>
          <w:p>
            <w:pPr>
              <w:ind w:left="980"/>
              <w:spacing w:after="0"/>
              <w:rPr>
                <w:sz w:val="20"/>
                <w:szCs w:val="20"/>
                <w:color w:val="auto"/>
              </w:rPr>
            </w:pPr>
            <w:r>
              <w:rPr>
                <w:rFonts w:ascii="Arial" w:cs="Arial" w:eastAsia="Arial" w:hAnsi="Arial"/>
                <w:sz w:val="18"/>
                <w:szCs w:val="18"/>
                <w:color w:val="auto"/>
              </w:rPr>
              <w:t>AF</w:t>
            </w:r>
          </w:p>
        </w:tc>
        <w:tc>
          <w:tcPr>
            <w:tcW w:w="378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38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-1894840</wp:posOffset>
            </wp:positionV>
            <wp:extent cx="7263765" cy="673227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3765" cy="6732270"/>
                    </a:xfrm>
                    <a:prstGeom prst="rect">
                      <a:avLst/>
                    </a:prstGeom>
                    <a:noFill/>
                  </pic:spPr>
                </pic:pic>
              </a:graphicData>
            </a:graphic>
          </wp:anchor>
        </w:drawing>
      </w:r>
    </w:p>
    <w:p>
      <w:pPr>
        <w:spacing w:after="0" w:line="41" w:lineRule="exact"/>
        <w:rPr>
          <w:sz w:val="20"/>
          <w:szCs w:val="20"/>
          <w:color w:val="auto"/>
        </w:rPr>
      </w:pPr>
    </w:p>
    <w:p>
      <w:pPr>
        <w:ind w:left="980"/>
        <w:spacing w:after="0" w:line="207" w:lineRule="exact"/>
        <w:rPr>
          <w:sz w:val="20"/>
          <w:szCs w:val="20"/>
          <w:color w:val="auto"/>
        </w:rPr>
      </w:pPr>
      <w:r>
        <w:rPr>
          <w:rFonts w:ascii="Arial" w:cs="Arial" w:eastAsia="Arial" w:hAnsi="Arial"/>
          <w:sz w:val="18"/>
          <w:szCs w:val="18"/>
          <w:color w:val="auto"/>
        </w:rPr>
        <w:t xml:space="preserve">CHECK IF DISCLOSURE OF LEGAL PROCEEDINGS IS REQUIRED PURSUANT TO ITEMS 2(d) OR 2(e) </w:t>
      </w:r>
      <w:r>
        <w:rPr>
          <w:rFonts w:ascii="MS PGothic" w:cs="MS PGothic" w:eastAsia="MS PGothic" w:hAnsi="MS PGothic"/>
          <w:sz w:val="18"/>
          <w:szCs w:val="18"/>
          <w:color w:val="auto"/>
        </w:rPr>
        <w:t>☐</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320" w:type="dxa"/>
            <w:vAlign w:val="bottom"/>
          </w:tcPr>
          <w:p>
            <w:pPr>
              <w:jc w:val="right"/>
              <w:ind w:right="1710"/>
              <w:spacing w:after="0"/>
              <w:rPr>
                <w:sz w:val="20"/>
                <w:szCs w:val="20"/>
                <w:color w:val="auto"/>
              </w:rPr>
            </w:pPr>
            <w:r>
              <w:rPr>
                <w:rFonts w:ascii="Arial" w:cs="Arial" w:eastAsia="Arial" w:hAnsi="Arial"/>
                <w:sz w:val="18"/>
                <w:szCs w:val="18"/>
                <w:color w:val="auto"/>
              </w:rPr>
              <w:t>5</w:t>
            </w: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11440" w:type="dxa"/>
            <w:vAlign w:val="bottom"/>
            <w:tcBorders>
              <w:bottom w:val="single" w:sz="8" w:color="auto"/>
            </w:tcBorders>
            <w:gridSpan w:val="4"/>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11440" w:type="dxa"/>
            <w:vAlign w:val="bottom"/>
            <w:gridSpan w:val="4"/>
          </w:tcPr>
          <w:p>
            <w:pPr>
              <w:ind w:left="9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216"/>
        </w:trPr>
        <w:tc>
          <w:tcPr>
            <w:tcW w:w="2320" w:type="dxa"/>
            <w:vAlign w:val="bottom"/>
          </w:tcPr>
          <w:p>
            <w:pPr>
              <w:jc w:val="right"/>
              <w:ind w:right="1710"/>
              <w:spacing w:after="0"/>
              <w:rPr>
                <w:sz w:val="20"/>
                <w:szCs w:val="20"/>
                <w:color w:val="auto"/>
              </w:rPr>
            </w:pPr>
            <w:r>
              <w:rPr>
                <w:rFonts w:ascii="Arial" w:cs="Arial" w:eastAsia="Arial" w:hAnsi="Arial"/>
                <w:sz w:val="18"/>
                <w:szCs w:val="18"/>
                <w:color w:val="auto"/>
              </w:rPr>
              <w:t>6</w:t>
            </w: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00" w:type="dxa"/>
            <w:vAlign w:val="bottom"/>
            <w:gridSpan w:val="2"/>
          </w:tcPr>
          <w:p>
            <w:pPr>
              <w:ind w:left="980"/>
              <w:spacing w:after="0"/>
              <w:rPr>
                <w:sz w:val="20"/>
                <w:szCs w:val="20"/>
                <w:color w:val="auto"/>
              </w:rPr>
            </w:pPr>
            <w:r>
              <w:rPr>
                <w:rFonts w:ascii="Arial" w:cs="Arial" w:eastAsia="Arial" w:hAnsi="Arial"/>
                <w:sz w:val="18"/>
                <w:szCs w:val="18"/>
                <w:color w:val="auto"/>
                <w:w w:val="98"/>
              </w:rPr>
              <w:t>British Virgin Islands</w:t>
            </w:r>
          </w:p>
        </w:tc>
        <w:tc>
          <w:tcPr>
            <w:tcW w:w="640" w:type="dxa"/>
            <w:vAlign w:val="bottom"/>
          </w:tcPr>
          <w:p>
            <w:pPr>
              <w:spacing w:after="0"/>
              <w:rPr>
                <w:sz w:val="20"/>
                <w:szCs w:val="20"/>
                <w:color w:val="auto"/>
              </w:rPr>
            </w:pPr>
          </w:p>
        </w:tc>
        <w:tc>
          <w:tcPr>
            <w:tcW w:w="8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3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82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2320" w:type="dxa"/>
            <w:vAlign w:val="bottom"/>
            <w:tcBorders>
              <w:right w:val="single" w:sz="8" w:color="auto"/>
            </w:tcBorders>
          </w:tcPr>
          <w:p>
            <w:pPr>
              <w:spacing w:after="0"/>
              <w:rPr>
                <w:sz w:val="22"/>
                <w:szCs w:val="22"/>
                <w:color w:val="auto"/>
              </w:rPr>
            </w:pPr>
          </w:p>
        </w:tc>
        <w:tc>
          <w:tcPr>
            <w:tcW w:w="280" w:type="dxa"/>
            <w:vAlign w:val="bottom"/>
          </w:tcPr>
          <w:p>
            <w:pPr>
              <w:spacing w:after="0"/>
              <w:rPr>
                <w:sz w:val="22"/>
                <w:szCs w:val="22"/>
                <w:color w:val="auto"/>
              </w:rPr>
            </w:pPr>
          </w:p>
        </w:tc>
        <w:tc>
          <w:tcPr>
            <w:tcW w:w="640" w:type="dxa"/>
            <w:vAlign w:val="bottom"/>
            <w:tcBorders>
              <w:right w:val="single" w:sz="8" w:color="auto"/>
            </w:tcBorders>
            <w:vMerge w:val="restart"/>
          </w:tcPr>
          <w:p>
            <w:pPr>
              <w:jc w:val="center"/>
              <w:ind w:right="230"/>
              <w:spacing w:after="0"/>
              <w:rPr>
                <w:sz w:val="20"/>
                <w:szCs w:val="20"/>
                <w:color w:val="auto"/>
              </w:rPr>
            </w:pPr>
            <w:r>
              <w:rPr>
                <w:rFonts w:ascii="Arial" w:cs="Arial" w:eastAsia="Arial" w:hAnsi="Arial"/>
                <w:sz w:val="18"/>
                <w:szCs w:val="18"/>
                <w:color w:val="auto"/>
                <w:w w:val="79"/>
              </w:rPr>
              <w:t>7</w:t>
            </w:r>
          </w:p>
        </w:tc>
        <w:tc>
          <w:tcPr>
            <w:tcW w:w="8200" w:type="dxa"/>
            <w:vAlign w:val="bottom"/>
          </w:tcPr>
          <w:p>
            <w:pPr>
              <w:ind w:left="4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16"/>
        </w:trPr>
        <w:tc>
          <w:tcPr>
            <w:tcW w:w="232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Borders>
              <w:right w:val="single" w:sz="8" w:color="auto"/>
            </w:tcBorders>
            <w:vMerge w:val="continue"/>
          </w:tcPr>
          <w:p>
            <w:pPr>
              <w:spacing w:after="0"/>
              <w:rPr>
                <w:sz w:val="18"/>
                <w:szCs w:val="18"/>
                <w:color w:val="auto"/>
              </w:rPr>
            </w:pPr>
          </w:p>
        </w:tc>
        <w:tc>
          <w:tcPr>
            <w:tcW w:w="820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3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6"/>
              </w:rPr>
              <w:t>NUMBER OF</w:t>
            </w:r>
          </w:p>
        </w:tc>
        <w:tc>
          <w:tcPr>
            <w:tcW w:w="280" w:type="dxa"/>
            <w:vAlign w:val="bottom"/>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8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8"/>
        </w:trPr>
        <w:tc>
          <w:tcPr>
            <w:tcW w:w="2320" w:type="dxa"/>
            <w:vAlign w:val="bottom"/>
            <w:tcBorders>
              <w:right w:val="single" w:sz="8" w:color="auto"/>
            </w:tcBorders>
            <w:vMerge w:val="continue"/>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640" w:type="dxa"/>
            <w:vAlign w:val="bottom"/>
            <w:tcBorders>
              <w:bottom w:val="single" w:sz="8" w:color="auto"/>
              <w:right w:val="single" w:sz="8" w:color="auto"/>
            </w:tcBorders>
          </w:tcPr>
          <w:p>
            <w:pPr>
              <w:spacing w:after="0"/>
              <w:rPr>
                <w:sz w:val="4"/>
                <w:szCs w:val="4"/>
                <w:color w:val="auto"/>
              </w:rPr>
            </w:pPr>
          </w:p>
        </w:tc>
        <w:tc>
          <w:tcPr>
            <w:tcW w:w="82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80"/>
        </w:trPr>
        <w:tc>
          <w:tcPr>
            <w:tcW w:w="2320" w:type="dxa"/>
            <w:vAlign w:val="bottom"/>
            <w:tcBorders>
              <w:right w:val="single" w:sz="8" w:color="auto"/>
            </w:tcBorders>
            <w:vMerge w:val="continue"/>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Borders>
              <w:right w:val="single" w:sz="8" w:color="auto"/>
            </w:tcBorders>
          </w:tcPr>
          <w:p>
            <w:pPr>
              <w:spacing w:after="0"/>
              <w:rPr>
                <w:sz w:val="6"/>
                <w:szCs w:val="6"/>
                <w:color w:val="auto"/>
              </w:rPr>
            </w:pPr>
          </w:p>
        </w:tc>
        <w:tc>
          <w:tcPr>
            <w:tcW w:w="8200" w:type="dxa"/>
            <w:vAlign w:val="bottom"/>
            <w:vMerge w:val="restart"/>
          </w:tcPr>
          <w:p>
            <w:pPr>
              <w:ind w:left="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23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280" w:type="dxa"/>
            <w:vAlign w:val="bottom"/>
          </w:tcPr>
          <w:p>
            <w:pPr>
              <w:spacing w:after="0"/>
              <w:rPr>
                <w:sz w:val="18"/>
                <w:szCs w:val="18"/>
                <w:color w:val="auto"/>
              </w:rPr>
            </w:pPr>
          </w:p>
        </w:tc>
        <w:tc>
          <w:tcPr>
            <w:tcW w:w="640" w:type="dxa"/>
            <w:vAlign w:val="bottom"/>
            <w:tcBorders>
              <w:right w:val="single" w:sz="8" w:color="auto"/>
            </w:tcBorders>
            <w:vMerge w:val="restart"/>
          </w:tcPr>
          <w:p>
            <w:pPr>
              <w:jc w:val="center"/>
              <w:ind w:right="230"/>
              <w:spacing w:after="0"/>
              <w:rPr>
                <w:sz w:val="20"/>
                <w:szCs w:val="20"/>
                <w:color w:val="auto"/>
              </w:rPr>
            </w:pPr>
            <w:r>
              <w:rPr>
                <w:rFonts w:ascii="Arial" w:cs="Arial" w:eastAsia="Arial" w:hAnsi="Arial"/>
                <w:sz w:val="18"/>
                <w:szCs w:val="18"/>
                <w:color w:val="auto"/>
                <w:w w:val="79"/>
              </w:rPr>
              <w:t>8</w:t>
            </w:r>
          </w:p>
        </w:tc>
        <w:tc>
          <w:tcPr>
            <w:tcW w:w="8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280" w:type="dxa"/>
            <w:vAlign w:val="bottom"/>
          </w:tcPr>
          <w:p>
            <w:pPr>
              <w:spacing w:after="0"/>
              <w:rPr>
                <w:sz w:val="18"/>
                <w:szCs w:val="18"/>
                <w:color w:val="auto"/>
              </w:rPr>
            </w:pPr>
          </w:p>
        </w:tc>
        <w:tc>
          <w:tcPr>
            <w:tcW w:w="640" w:type="dxa"/>
            <w:vAlign w:val="bottom"/>
            <w:tcBorders>
              <w:right w:val="single" w:sz="8" w:color="auto"/>
            </w:tcBorders>
            <w:vMerge w:val="continue"/>
          </w:tcPr>
          <w:p>
            <w:pPr>
              <w:spacing w:after="0"/>
              <w:rPr>
                <w:sz w:val="18"/>
                <w:szCs w:val="18"/>
                <w:color w:val="auto"/>
              </w:rPr>
            </w:pPr>
          </w:p>
        </w:tc>
        <w:tc>
          <w:tcPr>
            <w:tcW w:w="8200" w:type="dxa"/>
            <w:vAlign w:val="bottom"/>
            <w:vMerge w:val="restart"/>
          </w:tcPr>
          <w:p>
            <w:pPr>
              <w:ind w:left="40"/>
              <w:spacing w:after="0"/>
              <w:rPr>
                <w:sz w:val="20"/>
                <w:szCs w:val="20"/>
                <w:color w:val="auto"/>
              </w:rPr>
            </w:pPr>
            <w:r>
              <w:rPr>
                <w:rFonts w:ascii="Arial" w:cs="Arial" w:eastAsia="Arial" w:hAnsi="Arial"/>
                <w:sz w:val="18"/>
                <w:szCs w:val="18"/>
                <w:color w:val="auto"/>
              </w:rPr>
              <w:t>27,484,473</w:t>
            </w:r>
          </w:p>
        </w:tc>
        <w:tc>
          <w:tcPr>
            <w:tcW w:w="0" w:type="dxa"/>
            <w:vAlign w:val="bottom"/>
          </w:tcPr>
          <w:p>
            <w:pPr>
              <w:spacing w:after="0"/>
              <w:rPr>
                <w:sz w:val="1"/>
                <w:szCs w:val="1"/>
                <w:color w:val="auto"/>
              </w:rPr>
            </w:pPr>
          </w:p>
        </w:tc>
      </w:tr>
      <w:tr>
        <w:trPr>
          <w:trHeight w:val="224"/>
        </w:trPr>
        <w:tc>
          <w:tcPr>
            <w:tcW w:w="23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7"/>
              </w:rPr>
              <w:t>OWNED BY</w:t>
            </w:r>
          </w:p>
        </w:tc>
        <w:tc>
          <w:tcPr>
            <w:tcW w:w="280" w:type="dxa"/>
            <w:vAlign w:val="bottom"/>
            <w:tcBorders>
              <w:bottom w:val="single" w:sz="8" w:color="auto"/>
            </w:tcBorders>
          </w:tcPr>
          <w:p>
            <w:pPr>
              <w:spacing w:after="0"/>
              <w:rPr>
                <w:sz w:val="19"/>
                <w:szCs w:val="19"/>
                <w:color w:val="auto"/>
              </w:rPr>
            </w:pPr>
          </w:p>
        </w:tc>
        <w:tc>
          <w:tcPr>
            <w:tcW w:w="640" w:type="dxa"/>
            <w:vAlign w:val="bottom"/>
            <w:tcBorders>
              <w:bottom w:val="single" w:sz="8" w:color="auto"/>
              <w:right w:val="single" w:sz="8" w:color="auto"/>
            </w:tcBorders>
          </w:tcPr>
          <w:p>
            <w:pPr>
              <w:spacing w:after="0"/>
              <w:rPr>
                <w:sz w:val="19"/>
                <w:szCs w:val="19"/>
                <w:color w:val="auto"/>
              </w:rPr>
            </w:pPr>
          </w:p>
        </w:tc>
        <w:tc>
          <w:tcPr>
            <w:tcW w:w="82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32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5"/>
              </w:rPr>
              <w:t>EACH</w:t>
            </w:r>
          </w:p>
        </w:tc>
        <w:tc>
          <w:tcPr>
            <w:tcW w:w="280" w:type="dxa"/>
            <w:vAlign w:val="bottom"/>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8200" w:type="dxa"/>
            <w:vAlign w:val="bottom"/>
          </w:tcPr>
          <w:p>
            <w:pPr>
              <w:ind w:left="40"/>
              <w:spacing w:after="0" w:line="20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23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280" w:type="dxa"/>
            <w:vAlign w:val="bottom"/>
          </w:tcPr>
          <w:p>
            <w:pPr>
              <w:spacing w:after="0"/>
              <w:rPr>
                <w:sz w:val="18"/>
                <w:szCs w:val="18"/>
                <w:color w:val="auto"/>
              </w:rPr>
            </w:pPr>
          </w:p>
        </w:tc>
        <w:tc>
          <w:tcPr>
            <w:tcW w:w="640" w:type="dxa"/>
            <w:vAlign w:val="bottom"/>
            <w:tcBorders>
              <w:right w:val="single" w:sz="8" w:color="auto"/>
            </w:tcBorders>
          </w:tcPr>
          <w:p>
            <w:pPr>
              <w:jc w:val="center"/>
              <w:ind w:right="230"/>
              <w:spacing w:after="0"/>
              <w:rPr>
                <w:sz w:val="20"/>
                <w:szCs w:val="20"/>
                <w:color w:val="auto"/>
              </w:rPr>
            </w:pPr>
            <w:r>
              <w:rPr>
                <w:rFonts w:ascii="Arial" w:cs="Arial" w:eastAsia="Arial" w:hAnsi="Arial"/>
                <w:sz w:val="18"/>
                <w:szCs w:val="18"/>
                <w:color w:val="auto"/>
                <w:w w:val="79"/>
              </w:rPr>
              <w:t>9</w:t>
            </w:r>
          </w:p>
        </w:tc>
        <w:tc>
          <w:tcPr>
            <w:tcW w:w="8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PERSON</w:t>
            </w:r>
          </w:p>
        </w:tc>
        <w:tc>
          <w:tcPr>
            <w:tcW w:w="280" w:type="dxa"/>
            <w:vAlign w:val="bottom"/>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8200" w:type="dxa"/>
            <w:vAlign w:val="bottom"/>
          </w:tcPr>
          <w:p>
            <w:pPr>
              <w:ind w:lef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02"/>
        </w:trPr>
        <w:tc>
          <w:tcPr>
            <w:tcW w:w="23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rPr>
              <w:t>WITH</w:t>
            </w:r>
          </w:p>
        </w:tc>
        <w:tc>
          <w:tcPr>
            <w:tcW w:w="280" w:type="dxa"/>
            <w:vAlign w:val="bottom"/>
            <w:tcBorders>
              <w:bottom w:val="single" w:sz="8" w:color="auto"/>
            </w:tcBorders>
          </w:tcPr>
          <w:p>
            <w:pPr>
              <w:spacing w:after="0"/>
              <w:rPr>
                <w:sz w:val="8"/>
                <w:szCs w:val="8"/>
                <w:color w:val="auto"/>
              </w:rPr>
            </w:pPr>
          </w:p>
        </w:tc>
        <w:tc>
          <w:tcPr>
            <w:tcW w:w="640" w:type="dxa"/>
            <w:vAlign w:val="bottom"/>
            <w:tcBorders>
              <w:bottom w:val="single" w:sz="8" w:color="auto"/>
              <w:right w:val="single" w:sz="8" w:color="auto"/>
            </w:tcBorders>
          </w:tcPr>
          <w:p>
            <w:pPr>
              <w:spacing w:after="0"/>
              <w:rPr>
                <w:sz w:val="8"/>
                <w:szCs w:val="8"/>
                <w:color w:val="auto"/>
              </w:rPr>
            </w:pPr>
          </w:p>
        </w:tc>
        <w:tc>
          <w:tcPr>
            <w:tcW w:w="82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9"/>
        </w:trPr>
        <w:tc>
          <w:tcPr>
            <w:tcW w:w="2320" w:type="dxa"/>
            <w:vAlign w:val="bottom"/>
            <w:tcBorders>
              <w:right w:val="single" w:sz="8" w:color="auto"/>
            </w:tcBorders>
            <w:vMerge w:val="continue"/>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tcBorders>
              <w:right w:val="single" w:sz="8" w:color="auto"/>
            </w:tcBorders>
            <w:vMerge w:val="restart"/>
          </w:tcPr>
          <w:p>
            <w:pPr>
              <w:jc w:val="center"/>
              <w:ind w:right="210"/>
              <w:spacing w:after="0"/>
              <w:rPr>
                <w:sz w:val="20"/>
                <w:szCs w:val="20"/>
                <w:color w:val="auto"/>
              </w:rPr>
            </w:pPr>
            <w:r>
              <w:rPr>
                <w:rFonts w:ascii="Arial" w:cs="Arial" w:eastAsia="Arial" w:hAnsi="Arial"/>
                <w:sz w:val="18"/>
                <w:szCs w:val="18"/>
                <w:color w:val="auto"/>
                <w:w w:val="89"/>
              </w:rPr>
              <w:t>10</w:t>
            </w:r>
          </w:p>
        </w:tc>
        <w:tc>
          <w:tcPr>
            <w:tcW w:w="8200" w:type="dxa"/>
            <w:vAlign w:val="bottom"/>
            <w:vMerge w:val="restart"/>
          </w:tcPr>
          <w:p>
            <w:pPr>
              <w:ind w:left="4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148"/>
        </w:trPr>
        <w:tc>
          <w:tcPr>
            <w:tcW w:w="2320" w:type="dxa"/>
            <w:vAlign w:val="bottom"/>
            <w:tcBorders>
              <w:right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Borders>
              <w:right w:val="single" w:sz="8" w:color="auto"/>
            </w:tcBorders>
            <w:vMerge w:val="continue"/>
          </w:tcPr>
          <w:p>
            <w:pPr>
              <w:spacing w:after="0"/>
              <w:rPr>
                <w:sz w:val="12"/>
                <w:szCs w:val="12"/>
                <w:color w:val="auto"/>
              </w:rPr>
            </w:pPr>
          </w:p>
        </w:tc>
        <w:tc>
          <w:tcPr>
            <w:tcW w:w="8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32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Borders>
              <w:right w:val="single" w:sz="8" w:color="auto"/>
            </w:tcBorders>
            <w:vMerge w:val="continue"/>
          </w:tcPr>
          <w:p>
            <w:pPr>
              <w:spacing w:after="0"/>
              <w:rPr>
                <w:sz w:val="18"/>
                <w:szCs w:val="18"/>
                <w:color w:val="auto"/>
              </w:rPr>
            </w:pPr>
          </w:p>
        </w:tc>
        <w:tc>
          <w:tcPr>
            <w:tcW w:w="8200" w:type="dxa"/>
            <w:vAlign w:val="bottom"/>
            <w:vMerge w:val="restart"/>
          </w:tcPr>
          <w:p>
            <w:pPr>
              <w:ind w:left="40"/>
              <w:spacing w:after="0"/>
              <w:rPr>
                <w:sz w:val="20"/>
                <w:szCs w:val="20"/>
                <w:color w:val="auto"/>
              </w:rPr>
            </w:pPr>
            <w:r>
              <w:rPr>
                <w:rFonts w:ascii="Arial" w:cs="Arial" w:eastAsia="Arial" w:hAnsi="Arial"/>
                <w:sz w:val="18"/>
                <w:szCs w:val="18"/>
                <w:color w:val="auto"/>
              </w:rPr>
              <w:t>27,484,473</w:t>
            </w:r>
          </w:p>
        </w:tc>
        <w:tc>
          <w:tcPr>
            <w:tcW w:w="0" w:type="dxa"/>
            <w:vAlign w:val="bottom"/>
          </w:tcPr>
          <w:p>
            <w:pPr>
              <w:spacing w:after="0"/>
              <w:rPr>
                <w:sz w:val="1"/>
                <w:szCs w:val="1"/>
                <w:color w:val="auto"/>
              </w:rPr>
            </w:pPr>
          </w:p>
        </w:tc>
      </w:tr>
      <w:tr>
        <w:trPr>
          <w:trHeight w:val="216"/>
        </w:trPr>
        <w:tc>
          <w:tcPr>
            <w:tcW w:w="232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8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8"/>
        </w:trPr>
        <w:tc>
          <w:tcPr>
            <w:tcW w:w="2320" w:type="dxa"/>
            <w:vAlign w:val="bottom"/>
            <w:tcBorders>
              <w:bottom w:val="single" w:sz="8" w:color="auto"/>
              <w:right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640" w:type="dxa"/>
            <w:vAlign w:val="bottom"/>
            <w:tcBorders>
              <w:bottom w:val="single" w:sz="8" w:color="auto"/>
              <w:right w:val="single" w:sz="8" w:color="auto"/>
            </w:tcBorders>
          </w:tcPr>
          <w:p>
            <w:pPr>
              <w:spacing w:after="0"/>
              <w:rPr>
                <w:sz w:val="4"/>
                <w:szCs w:val="4"/>
                <w:color w:val="auto"/>
              </w:rPr>
            </w:pPr>
          </w:p>
        </w:tc>
        <w:tc>
          <w:tcPr>
            <w:tcW w:w="82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AGGREGATE AMOUNT BENEFICIALLY OWNED BY EACH REPORTING PERSON</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11</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27,484,473</w:t>
      </w:r>
    </w:p>
    <w:p>
      <w:pPr>
        <w:spacing w:after="0" w:line="10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CHECK BOX IF THE AGGREGATE AMOUNT IN ROW (9) EXCLUDES CERTAIN SHARES</w:t>
      </w:r>
    </w:p>
    <w:p>
      <w:pPr>
        <w:spacing w:after="0" w:line="1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12</w:t>
      </w:r>
    </w:p>
    <w:p>
      <w:pPr>
        <w:spacing w:after="0" w:line="7" w:lineRule="exact"/>
        <w:rPr>
          <w:sz w:val="20"/>
          <w:szCs w:val="20"/>
          <w:color w:val="auto"/>
        </w:rPr>
      </w:pPr>
    </w:p>
    <w:p>
      <w:pPr>
        <w:ind w:left="980"/>
        <w:spacing w:after="0" w:line="181" w:lineRule="exact"/>
        <w:rPr>
          <w:sz w:val="20"/>
          <w:szCs w:val="20"/>
          <w:color w:val="auto"/>
        </w:rPr>
      </w:pPr>
      <w:r>
        <w:rPr>
          <w:rFonts w:ascii="MS PGothic" w:cs="MS PGothic" w:eastAsia="MS PGothic" w:hAnsi="MS PGothic"/>
          <w:sz w:val="18"/>
          <w:szCs w:val="18"/>
          <w:color w:val="auto"/>
        </w:rPr>
        <w:t>☐</w:t>
      </w:r>
    </w:p>
    <w:p>
      <w:pPr>
        <w:spacing w:after="0" w:line="13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PERCENT OF CLASS REPRESENTED BY AMOUNT IN ROW (9)</w:t>
      </w:r>
    </w:p>
    <w:p>
      <w:pPr>
        <w:spacing w:after="0" w:line="20" w:lineRule="exact"/>
        <w:rPr>
          <w:sz w:val="20"/>
          <w:szCs w:val="20"/>
          <w:color w:val="auto"/>
        </w:rPr>
      </w:pPr>
    </w:p>
    <w:p>
      <w:pPr>
        <w:ind w:left="380"/>
        <w:spacing w:after="0"/>
        <w:rPr>
          <w:sz w:val="20"/>
          <w:szCs w:val="20"/>
          <w:color w:val="auto"/>
        </w:rPr>
      </w:pPr>
      <w:r>
        <w:rPr>
          <w:rFonts w:ascii="Arial" w:cs="Arial" w:eastAsia="Arial" w:hAnsi="Arial"/>
          <w:sz w:val="18"/>
          <w:szCs w:val="18"/>
          <w:color w:val="auto"/>
        </w:rPr>
        <w:t>13</w:t>
      </w:r>
    </w:p>
    <w:p>
      <w:pPr>
        <w:ind w:left="980"/>
        <w:spacing w:after="0" w:line="235" w:lineRule="auto"/>
        <w:rPr>
          <w:sz w:val="20"/>
          <w:szCs w:val="20"/>
          <w:color w:val="auto"/>
        </w:rPr>
      </w:pPr>
      <w:r>
        <w:rPr>
          <w:rFonts w:ascii="Arial" w:cs="Arial" w:eastAsia="Arial" w:hAnsi="Arial"/>
          <w:sz w:val="18"/>
          <w:szCs w:val="18"/>
          <w:color w:val="auto"/>
        </w:rPr>
        <w:t xml:space="preserve">24.0% </w:t>
      </w:r>
      <w:r>
        <w:rPr>
          <w:rFonts w:ascii="Arial" w:cs="Arial" w:eastAsia="Arial" w:hAnsi="Arial"/>
          <w:sz w:val="30"/>
          <w:szCs w:val="30"/>
          <w:color w:val="auto"/>
          <w:vertAlign w:val="superscript"/>
        </w:rPr>
        <w:t>(1)</w:t>
      </w:r>
    </w:p>
    <w:p>
      <w:pPr>
        <w:ind w:left="980"/>
        <w:spacing w:after="0"/>
        <w:rPr>
          <w:sz w:val="20"/>
          <w:szCs w:val="20"/>
          <w:color w:val="auto"/>
        </w:rPr>
      </w:pPr>
      <w:r>
        <w:rPr>
          <w:rFonts w:ascii="Arial" w:cs="Arial" w:eastAsia="Arial" w:hAnsi="Arial"/>
          <w:sz w:val="18"/>
          <w:szCs w:val="18"/>
          <w:color w:val="auto"/>
        </w:rPr>
        <w:t>TYPE OF REPORTING PERSON</w:t>
      </w:r>
    </w:p>
    <w:p>
      <w:pPr>
        <w:spacing w:after="0" w:line="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14</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CO, HC</w:t>
      </w:r>
    </w:p>
    <w:p>
      <w:pPr>
        <w:spacing w:after="0" w:line="170" w:lineRule="exact"/>
        <w:rPr>
          <w:sz w:val="20"/>
          <w:szCs w:val="20"/>
          <w:color w:val="auto"/>
        </w:rPr>
      </w:pPr>
    </w:p>
    <w:p>
      <w:pPr>
        <w:ind w:left="340" w:right="20" w:hanging="332"/>
        <w:spacing w:after="0" w:line="277"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Calculated based on 114,727,001 shares of Common Stock outstanding as of October 26, 2017 as reported in the Issuer’s Quarterly Report on Form 10-Q filed on November 2, 2017.</w:t>
      </w:r>
    </w:p>
    <w:p>
      <w:pPr>
        <w:spacing w:after="0" w:line="200" w:lineRule="exact"/>
        <w:rPr>
          <w:sz w:val="20"/>
          <w:szCs w:val="20"/>
          <w:color w:val="auto"/>
        </w:rPr>
      </w:pPr>
    </w:p>
    <w:p>
      <w:pPr>
        <w:spacing w:after="0" w:line="28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40"/>
          </w:cols>
          <w:pgMar w:left="240" w:top="611" w:right="219" w:bottom="1440" w:gutter="0" w:footer="0" w:header="0"/>
        </w:sectPr>
      </w:pPr>
    </w:p>
    <w:bookmarkStart w:id="3" w:name="page4"/>
    <w:bookmarkEnd w:id="3"/>
    <w:tbl>
      <w:tblPr>
        <w:tblLayout w:type="fixed"/>
        <w:tblInd w:w="10" w:type="dxa"/>
        <w:tblCellMar>
          <w:top w:w="0" w:type="dxa"/>
          <w:left w:w="0" w:type="dxa"/>
          <w:bottom w:w="0" w:type="dxa"/>
          <w:right w:w="0" w:type="dxa"/>
        </w:tblCellMar>
      </w:tblPr>
      <w:tr>
        <w:trPr>
          <w:trHeight w:val="230"/>
        </w:trPr>
        <w:tc>
          <w:tcPr>
            <w:tcW w:w="2640" w:type="dxa"/>
            <w:vAlign w:val="bottom"/>
            <w:gridSpan w:val="4"/>
          </w:tcPr>
          <w:p>
            <w:pPr>
              <w:spacing w:after="0"/>
              <w:rPr>
                <w:sz w:val="20"/>
                <w:szCs w:val="20"/>
                <w:color w:val="auto"/>
              </w:rPr>
            </w:pPr>
            <w:r>
              <w:rPr>
                <w:rFonts w:ascii="Arial" w:cs="Arial" w:eastAsia="Arial" w:hAnsi="Arial"/>
                <w:sz w:val="18"/>
                <w:szCs w:val="18"/>
                <w:color w:val="auto"/>
              </w:rPr>
              <w:t>CUSIP No. 203668108</w:t>
            </w:r>
          </w:p>
        </w:tc>
        <w:tc>
          <w:tcPr>
            <w:tcW w:w="600" w:type="dxa"/>
            <w:vAlign w:val="bottom"/>
          </w:tcPr>
          <w:p>
            <w:pPr>
              <w:spacing w:after="0"/>
              <w:rPr>
                <w:sz w:val="20"/>
                <w:szCs w:val="20"/>
                <w:color w:val="auto"/>
              </w:rPr>
            </w:pPr>
          </w:p>
        </w:tc>
        <w:tc>
          <w:tcPr>
            <w:tcW w:w="6820" w:type="dxa"/>
            <w:vAlign w:val="bottom"/>
          </w:tcPr>
          <w:p>
            <w:pPr>
              <w:ind w:left="2320"/>
              <w:spacing w:after="0"/>
              <w:rPr>
                <w:sz w:val="20"/>
                <w:szCs w:val="20"/>
                <w:color w:val="auto"/>
              </w:rPr>
            </w:pPr>
            <w:r>
              <w:rPr>
                <w:rFonts w:ascii="Arial" w:cs="Arial" w:eastAsia="Arial" w:hAnsi="Arial"/>
                <w:sz w:val="18"/>
                <w:szCs w:val="18"/>
                <w:color w:val="auto"/>
              </w:rPr>
              <w:t>13D</w:t>
            </w:r>
          </w:p>
        </w:tc>
        <w:tc>
          <w:tcPr>
            <w:tcW w:w="10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7"/>
        </w:trPr>
        <w:tc>
          <w:tcPr>
            <w:tcW w:w="6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120" w:type="dxa"/>
            <w:vAlign w:val="bottom"/>
            <w:tcBorders>
              <w:bottom w:val="single" w:sz="8" w:color="auto"/>
            </w:tcBorders>
            <w:gridSpan w:val="4"/>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600" w:type="dxa"/>
            <w:vAlign w:val="bottom"/>
            <w:tcBorders>
              <w:left w:val="single" w:sz="8" w:color="auto"/>
            </w:tcBorders>
            <w:vMerge w:val="restart"/>
          </w:tcPr>
          <w:p>
            <w:pPr>
              <w:jc w:val="center"/>
              <w:ind w:left="250"/>
              <w:spacing w:after="0"/>
              <w:rPr>
                <w:sz w:val="20"/>
                <w:szCs w:val="20"/>
                <w:color w:val="auto"/>
              </w:rPr>
            </w:pPr>
            <w:r>
              <w:rPr>
                <w:rFonts w:ascii="Arial" w:cs="Arial" w:eastAsia="Arial" w:hAnsi="Arial"/>
                <w:sz w:val="18"/>
                <w:szCs w:val="18"/>
                <w:color w:val="auto"/>
                <w:w w:val="99"/>
              </w:rPr>
              <w:t>1</w:t>
            </w:r>
          </w:p>
        </w:tc>
        <w:tc>
          <w:tcPr>
            <w:tcW w:w="340" w:type="dxa"/>
            <w:vAlign w:val="bottom"/>
            <w:tcBorders>
              <w:right w:val="single" w:sz="8" w:color="auto"/>
            </w:tcBorders>
          </w:tcPr>
          <w:p>
            <w:pPr>
              <w:spacing w:after="0"/>
              <w:rPr>
                <w:sz w:val="22"/>
                <w:szCs w:val="22"/>
                <w:color w:val="auto"/>
              </w:rPr>
            </w:pPr>
          </w:p>
        </w:tc>
        <w:tc>
          <w:tcPr>
            <w:tcW w:w="9120" w:type="dxa"/>
            <w:vAlign w:val="bottom"/>
            <w:gridSpan w:val="4"/>
          </w:tcPr>
          <w:p>
            <w:pPr>
              <w:ind w:left="40"/>
              <w:spacing w:after="0"/>
              <w:rPr>
                <w:sz w:val="20"/>
                <w:szCs w:val="20"/>
                <w:color w:val="auto"/>
              </w:rPr>
            </w:pPr>
            <w:r>
              <w:rPr>
                <w:rFonts w:ascii="Arial" w:cs="Arial" w:eastAsia="Arial" w:hAnsi="Arial"/>
                <w:sz w:val="18"/>
                <w:szCs w:val="18"/>
                <w:color w:val="auto"/>
              </w:rPr>
              <w:t>NAME OF REPORTING PERSONS</w:t>
            </w:r>
          </w:p>
        </w:tc>
        <w:tc>
          <w:tcPr>
            <w:tcW w:w="1000" w:type="dxa"/>
            <w:vAlign w:val="bottom"/>
          </w:tcPr>
          <w:p>
            <w:pPr>
              <w:spacing w:after="0"/>
              <w:rPr>
                <w:sz w:val="22"/>
                <w:szCs w:val="22"/>
                <w:color w:val="auto"/>
              </w:rPr>
            </w:pPr>
          </w:p>
        </w:tc>
        <w:tc>
          <w:tcPr>
            <w:tcW w:w="38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600" w:type="dxa"/>
            <w:vAlign w:val="bottom"/>
            <w:tcBorders>
              <w:left w:val="single" w:sz="8" w:color="auto"/>
            </w:tcBorders>
            <w:vMerge w:val="continue"/>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9120" w:type="dxa"/>
            <w:vAlign w:val="bottom"/>
            <w:gridSpan w:val="4"/>
            <w:vMerge w:val="restart"/>
          </w:tcPr>
          <w:p>
            <w:pPr>
              <w:ind w:left="40"/>
              <w:spacing w:after="0"/>
              <w:rPr>
                <w:sz w:val="20"/>
                <w:szCs w:val="20"/>
                <w:color w:val="auto"/>
              </w:rPr>
            </w:pPr>
            <w:r>
              <w:rPr>
                <w:rFonts w:ascii="Arial" w:cs="Arial" w:eastAsia="Arial" w:hAnsi="Arial"/>
                <w:sz w:val="18"/>
                <w:szCs w:val="18"/>
                <w:color w:val="auto"/>
              </w:rPr>
              <w:t>Shanda Investment Group Limited</w:t>
            </w:r>
          </w:p>
        </w:tc>
        <w:tc>
          <w:tcPr>
            <w:tcW w:w="1000" w:type="dxa"/>
            <w:vAlign w:val="bottom"/>
          </w:tcPr>
          <w:p>
            <w:pPr>
              <w:spacing w:after="0"/>
              <w:rPr>
                <w:sz w:val="18"/>
                <w:szCs w:val="18"/>
                <w:color w:val="auto"/>
              </w:rPr>
            </w:pPr>
          </w:p>
        </w:tc>
        <w:tc>
          <w:tcPr>
            <w:tcW w:w="3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Borders>
              <w:left w:val="single" w:sz="8" w:color="auto"/>
            </w:tcBorders>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9120" w:type="dxa"/>
            <w:vAlign w:val="bottom"/>
            <w:gridSpan w:val="4"/>
            <w:vMerge w:val="continue"/>
          </w:tcPr>
          <w:p>
            <w:pPr>
              <w:spacing w:after="0"/>
              <w:rPr>
                <w:sz w:val="18"/>
                <w:szCs w:val="18"/>
                <w:color w:val="auto"/>
              </w:rPr>
            </w:pPr>
          </w:p>
        </w:tc>
        <w:tc>
          <w:tcPr>
            <w:tcW w:w="1000" w:type="dxa"/>
            <w:vAlign w:val="bottom"/>
          </w:tcPr>
          <w:p>
            <w:pPr>
              <w:spacing w:after="0"/>
              <w:rPr>
                <w:sz w:val="18"/>
                <w:szCs w:val="18"/>
                <w:color w:val="auto"/>
              </w:rPr>
            </w:pPr>
          </w:p>
        </w:tc>
        <w:tc>
          <w:tcPr>
            <w:tcW w:w="3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8"/>
        </w:trPr>
        <w:tc>
          <w:tcPr>
            <w:tcW w:w="600" w:type="dxa"/>
            <w:vAlign w:val="bottom"/>
            <w:tcBorders>
              <w:left w:val="single" w:sz="8" w:color="auto"/>
              <w:bottom w:val="single" w:sz="8" w:color="auto"/>
            </w:tcBorders>
          </w:tcPr>
          <w:p>
            <w:pPr>
              <w:spacing w:after="0"/>
              <w:rPr>
                <w:sz w:val="4"/>
                <w:szCs w:val="4"/>
                <w:color w:val="auto"/>
              </w:rPr>
            </w:pPr>
          </w:p>
        </w:tc>
        <w:tc>
          <w:tcPr>
            <w:tcW w:w="340" w:type="dxa"/>
            <w:vAlign w:val="bottom"/>
            <w:tcBorders>
              <w:bottom w:val="single" w:sz="8" w:color="auto"/>
              <w:right w:val="single" w:sz="8" w:color="auto"/>
            </w:tcBorders>
          </w:tcPr>
          <w:p>
            <w:pPr>
              <w:spacing w:after="0"/>
              <w:rPr>
                <w:sz w:val="4"/>
                <w:szCs w:val="4"/>
                <w:color w:val="auto"/>
              </w:rPr>
            </w:pPr>
          </w:p>
        </w:tc>
        <w:tc>
          <w:tcPr>
            <w:tcW w:w="9120" w:type="dxa"/>
            <w:vAlign w:val="bottom"/>
            <w:tcBorders>
              <w:bottom w:val="single" w:sz="8" w:color="auto"/>
            </w:tcBorders>
            <w:gridSpan w:val="4"/>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3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0"/>
        </w:trPr>
        <w:tc>
          <w:tcPr>
            <w:tcW w:w="600" w:type="dxa"/>
            <w:vAlign w:val="bottom"/>
            <w:tcBorders>
              <w:left w:val="single" w:sz="8" w:color="auto"/>
            </w:tcBorders>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9120" w:type="dxa"/>
            <w:vAlign w:val="bottom"/>
            <w:gridSpan w:val="4"/>
          </w:tcPr>
          <w:p>
            <w:pPr>
              <w:ind w:left="40"/>
              <w:spacing w:after="0"/>
              <w:rPr>
                <w:sz w:val="20"/>
                <w:szCs w:val="20"/>
                <w:color w:val="auto"/>
              </w:rPr>
            </w:pPr>
            <w:r>
              <w:rPr>
                <w:rFonts w:ascii="Arial" w:cs="Arial" w:eastAsia="Arial" w:hAnsi="Arial"/>
                <w:sz w:val="18"/>
                <w:szCs w:val="18"/>
                <w:color w:val="auto"/>
              </w:rPr>
              <w:t>CHECK THE APPROPRIATE BOX IF A MEMBER OF A GROUP</w:t>
            </w:r>
          </w:p>
        </w:tc>
        <w:tc>
          <w:tcPr>
            <w:tcW w:w="1000" w:type="dxa"/>
            <w:vAlign w:val="bottom"/>
          </w:tcPr>
          <w:p>
            <w:pPr>
              <w:ind w:left="720"/>
              <w:spacing w:after="0"/>
              <w:rPr>
                <w:sz w:val="20"/>
                <w:szCs w:val="20"/>
                <w:color w:val="auto"/>
              </w:rPr>
            </w:pPr>
            <w:r>
              <w:rPr>
                <w:rFonts w:ascii="Arial" w:cs="Arial" w:eastAsia="Arial" w:hAnsi="Arial"/>
                <w:sz w:val="18"/>
                <w:szCs w:val="18"/>
                <w:color w:val="auto"/>
              </w:rPr>
              <w:t>(a)</w:t>
            </w:r>
          </w:p>
        </w:tc>
        <w:tc>
          <w:tcPr>
            <w:tcW w:w="380" w:type="dxa"/>
            <w:vAlign w:val="bottom"/>
            <w:tcBorders>
              <w:right w:val="single" w:sz="8" w:color="auto"/>
            </w:tcBorders>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600" w:type="dxa"/>
            <w:vAlign w:val="bottom"/>
            <w:tcBorders>
              <w:left w:val="single" w:sz="8" w:color="auto"/>
            </w:tcBorders>
          </w:tcPr>
          <w:p>
            <w:pPr>
              <w:jc w:val="center"/>
              <w:ind w:left="250"/>
              <w:spacing w:after="0"/>
              <w:rPr>
                <w:sz w:val="20"/>
                <w:szCs w:val="20"/>
                <w:color w:val="auto"/>
              </w:rPr>
            </w:pPr>
            <w:r>
              <w:rPr>
                <w:rFonts w:ascii="Arial" w:cs="Arial" w:eastAsia="Arial" w:hAnsi="Arial"/>
                <w:sz w:val="18"/>
                <w:szCs w:val="18"/>
                <w:color w:val="auto"/>
                <w:w w:val="99"/>
              </w:rPr>
              <w:t>2</w:t>
            </w:r>
          </w:p>
        </w:tc>
        <w:tc>
          <w:tcPr>
            <w:tcW w:w="340" w:type="dxa"/>
            <w:vAlign w:val="bottom"/>
            <w:tcBorders>
              <w:right w:val="single" w:sz="8" w:color="auto"/>
            </w:tcBorders>
          </w:tcPr>
          <w:p>
            <w:pPr>
              <w:spacing w:after="0"/>
              <w:rPr>
                <w:sz w:val="24"/>
                <w:szCs w:val="24"/>
                <w:color w:val="auto"/>
              </w:rPr>
            </w:pPr>
          </w:p>
        </w:tc>
        <w:tc>
          <w:tcPr>
            <w:tcW w:w="1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820" w:type="dxa"/>
            <w:vAlign w:val="bottom"/>
          </w:tcPr>
          <w:p>
            <w:pPr>
              <w:spacing w:after="0"/>
              <w:rPr>
                <w:sz w:val="24"/>
                <w:szCs w:val="24"/>
                <w:color w:val="auto"/>
              </w:rPr>
            </w:pPr>
          </w:p>
        </w:tc>
        <w:tc>
          <w:tcPr>
            <w:tcW w:w="1000" w:type="dxa"/>
            <w:vAlign w:val="bottom"/>
          </w:tcPr>
          <w:p>
            <w:pPr>
              <w:ind w:left="720"/>
              <w:spacing w:after="0"/>
              <w:rPr>
                <w:sz w:val="20"/>
                <w:szCs w:val="20"/>
                <w:color w:val="auto"/>
              </w:rPr>
            </w:pPr>
            <w:r>
              <w:rPr>
                <w:rFonts w:ascii="Arial" w:cs="Arial" w:eastAsia="Arial" w:hAnsi="Arial"/>
                <w:sz w:val="18"/>
                <w:szCs w:val="18"/>
                <w:color w:val="auto"/>
              </w:rPr>
              <w:t>(b)</w:t>
            </w:r>
          </w:p>
        </w:tc>
        <w:tc>
          <w:tcPr>
            <w:tcW w:w="380" w:type="dxa"/>
            <w:vAlign w:val="bottom"/>
            <w:tcBorders>
              <w:right w:val="single" w:sz="8" w:color="auto"/>
            </w:tcBorders>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44"/>
        </w:trPr>
        <w:tc>
          <w:tcPr>
            <w:tcW w:w="600" w:type="dxa"/>
            <w:vAlign w:val="bottom"/>
            <w:tcBorders>
              <w:left w:val="single" w:sz="8" w:color="auto"/>
              <w:bottom w:val="single" w:sz="8" w:color="auto"/>
            </w:tcBorders>
          </w:tcPr>
          <w:p>
            <w:pPr>
              <w:spacing w:after="0"/>
              <w:rPr>
                <w:sz w:val="21"/>
                <w:szCs w:val="21"/>
                <w:color w:val="auto"/>
              </w:rPr>
            </w:pPr>
          </w:p>
        </w:tc>
        <w:tc>
          <w:tcPr>
            <w:tcW w:w="340" w:type="dxa"/>
            <w:vAlign w:val="bottom"/>
            <w:tcBorders>
              <w:bottom w:val="single" w:sz="8" w:color="auto"/>
              <w:right w:val="single" w:sz="8" w:color="auto"/>
            </w:tcBorders>
          </w:tcPr>
          <w:p>
            <w:pPr>
              <w:spacing w:after="0"/>
              <w:rPr>
                <w:sz w:val="21"/>
                <w:szCs w:val="21"/>
                <w:color w:val="auto"/>
              </w:rPr>
            </w:pPr>
          </w:p>
        </w:tc>
        <w:tc>
          <w:tcPr>
            <w:tcW w:w="1700" w:type="dxa"/>
            <w:vAlign w:val="bottom"/>
            <w:tcBorders>
              <w:bottom w:val="single" w:sz="8" w:color="auto"/>
            </w:tcBorders>
            <w:gridSpan w:val="2"/>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68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38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600" w:type="dxa"/>
            <w:vAlign w:val="bottom"/>
            <w:tcBorders>
              <w:left w:val="single" w:sz="8" w:color="auto"/>
            </w:tcBorders>
            <w:vMerge w:val="restart"/>
          </w:tcPr>
          <w:p>
            <w:pPr>
              <w:jc w:val="center"/>
              <w:ind w:left="250"/>
              <w:spacing w:after="0"/>
              <w:rPr>
                <w:sz w:val="20"/>
                <w:szCs w:val="20"/>
                <w:color w:val="auto"/>
              </w:rPr>
            </w:pPr>
            <w:r>
              <w:rPr>
                <w:rFonts w:ascii="Arial" w:cs="Arial" w:eastAsia="Arial" w:hAnsi="Arial"/>
                <w:sz w:val="18"/>
                <w:szCs w:val="18"/>
                <w:color w:val="auto"/>
                <w:w w:val="99"/>
              </w:rPr>
              <w:t>3</w:t>
            </w:r>
          </w:p>
        </w:tc>
        <w:tc>
          <w:tcPr>
            <w:tcW w:w="340" w:type="dxa"/>
            <w:vAlign w:val="bottom"/>
            <w:tcBorders>
              <w:right w:val="single" w:sz="8" w:color="auto"/>
            </w:tcBorders>
          </w:tcPr>
          <w:p>
            <w:pPr>
              <w:spacing w:after="0"/>
              <w:rPr>
                <w:sz w:val="22"/>
                <w:szCs w:val="22"/>
                <w:color w:val="auto"/>
              </w:rPr>
            </w:pPr>
          </w:p>
        </w:tc>
        <w:tc>
          <w:tcPr>
            <w:tcW w:w="1700" w:type="dxa"/>
            <w:vAlign w:val="bottom"/>
            <w:gridSpan w:val="2"/>
          </w:tcPr>
          <w:p>
            <w:pPr>
              <w:ind w:left="40"/>
              <w:spacing w:after="0"/>
              <w:rPr>
                <w:sz w:val="20"/>
                <w:szCs w:val="20"/>
                <w:color w:val="auto"/>
              </w:rPr>
            </w:pPr>
            <w:r>
              <w:rPr>
                <w:rFonts w:ascii="Arial" w:cs="Arial" w:eastAsia="Arial" w:hAnsi="Arial"/>
                <w:sz w:val="18"/>
                <w:szCs w:val="18"/>
                <w:color w:val="auto"/>
              </w:rPr>
              <w:t>SEC USE ONLY</w:t>
            </w:r>
          </w:p>
        </w:tc>
        <w:tc>
          <w:tcPr>
            <w:tcW w:w="600" w:type="dxa"/>
            <w:vAlign w:val="bottom"/>
          </w:tcPr>
          <w:p>
            <w:pPr>
              <w:spacing w:after="0"/>
              <w:rPr>
                <w:sz w:val="22"/>
                <w:szCs w:val="22"/>
                <w:color w:val="auto"/>
              </w:rPr>
            </w:pPr>
          </w:p>
        </w:tc>
        <w:tc>
          <w:tcPr>
            <w:tcW w:w="68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8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600" w:type="dxa"/>
            <w:vAlign w:val="bottom"/>
            <w:tcBorders>
              <w:left w:val="single" w:sz="8" w:color="auto"/>
            </w:tcBorders>
            <w:vMerge w:val="continue"/>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1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8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600" w:type="dxa"/>
            <w:vAlign w:val="bottom"/>
            <w:tcBorders>
              <w:left w:val="single" w:sz="8" w:color="auto"/>
              <w:bottom w:val="single" w:sz="8" w:color="auto"/>
            </w:tcBorders>
          </w:tcPr>
          <w:p>
            <w:pPr>
              <w:spacing w:after="0"/>
              <w:rPr>
                <w:sz w:val="22"/>
                <w:szCs w:val="22"/>
                <w:color w:val="auto"/>
              </w:rPr>
            </w:pPr>
          </w:p>
        </w:tc>
        <w:tc>
          <w:tcPr>
            <w:tcW w:w="340" w:type="dxa"/>
            <w:vAlign w:val="bottom"/>
            <w:tcBorders>
              <w:bottom w:val="single" w:sz="8" w:color="auto"/>
              <w:right w:val="single" w:sz="8" w:color="auto"/>
            </w:tcBorders>
          </w:tcPr>
          <w:p>
            <w:pPr>
              <w:spacing w:after="0"/>
              <w:rPr>
                <w:sz w:val="22"/>
                <w:szCs w:val="22"/>
                <w:color w:val="auto"/>
              </w:rPr>
            </w:pPr>
          </w:p>
        </w:tc>
        <w:tc>
          <w:tcPr>
            <w:tcW w:w="1700" w:type="dxa"/>
            <w:vAlign w:val="bottom"/>
            <w:tcBorders>
              <w:bottom w:val="single" w:sz="8" w:color="auto"/>
            </w:tcBorders>
            <w:gridSpan w:val="2"/>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68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38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00" w:type="dxa"/>
            <w:vAlign w:val="bottom"/>
            <w:tcBorders>
              <w:left w:val="single" w:sz="8" w:color="auto"/>
            </w:tcBorders>
            <w:vMerge w:val="restart"/>
          </w:tcPr>
          <w:p>
            <w:pPr>
              <w:jc w:val="center"/>
              <w:ind w:left="250"/>
              <w:spacing w:after="0"/>
              <w:rPr>
                <w:sz w:val="20"/>
                <w:szCs w:val="20"/>
                <w:color w:val="auto"/>
              </w:rPr>
            </w:pPr>
            <w:r>
              <w:rPr>
                <w:rFonts w:ascii="Arial" w:cs="Arial" w:eastAsia="Arial" w:hAnsi="Arial"/>
                <w:sz w:val="18"/>
                <w:szCs w:val="18"/>
                <w:color w:val="auto"/>
                <w:w w:val="99"/>
              </w:rPr>
              <w:t>4</w:t>
            </w:r>
          </w:p>
        </w:tc>
        <w:tc>
          <w:tcPr>
            <w:tcW w:w="340" w:type="dxa"/>
            <w:vAlign w:val="bottom"/>
            <w:tcBorders>
              <w:right w:val="single" w:sz="8" w:color="auto"/>
            </w:tcBorders>
          </w:tcPr>
          <w:p>
            <w:pPr>
              <w:spacing w:after="0"/>
              <w:rPr>
                <w:sz w:val="22"/>
                <w:szCs w:val="22"/>
                <w:color w:val="auto"/>
              </w:rPr>
            </w:pPr>
          </w:p>
        </w:tc>
        <w:tc>
          <w:tcPr>
            <w:tcW w:w="1700" w:type="dxa"/>
            <w:vAlign w:val="bottom"/>
            <w:gridSpan w:val="2"/>
          </w:tcPr>
          <w:p>
            <w:pPr>
              <w:ind w:left="40"/>
              <w:spacing w:after="0"/>
              <w:rPr>
                <w:sz w:val="20"/>
                <w:szCs w:val="20"/>
                <w:color w:val="auto"/>
              </w:rPr>
            </w:pPr>
            <w:r>
              <w:rPr>
                <w:rFonts w:ascii="Arial" w:cs="Arial" w:eastAsia="Arial" w:hAnsi="Arial"/>
                <w:sz w:val="18"/>
                <w:szCs w:val="18"/>
                <w:color w:val="auto"/>
                <w:w w:val="94"/>
              </w:rPr>
              <w:t>SOURCE OF FUNDS</w:t>
            </w:r>
          </w:p>
        </w:tc>
        <w:tc>
          <w:tcPr>
            <w:tcW w:w="600" w:type="dxa"/>
            <w:vAlign w:val="bottom"/>
          </w:tcPr>
          <w:p>
            <w:pPr>
              <w:spacing w:after="0"/>
              <w:rPr>
                <w:sz w:val="22"/>
                <w:szCs w:val="22"/>
                <w:color w:val="auto"/>
              </w:rPr>
            </w:pPr>
          </w:p>
        </w:tc>
        <w:tc>
          <w:tcPr>
            <w:tcW w:w="68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8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600" w:type="dxa"/>
            <w:vAlign w:val="bottom"/>
            <w:tcBorders>
              <w:left w:val="single" w:sz="8" w:color="auto"/>
            </w:tcBorders>
            <w:vMerge w:val="continue"/>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1700" w:type="dxa"/>
            <w:vAlign w:val="bottom"/>
            <w:gridSpan w:val="2"/>
            <w:vMerge w:val="restart"/>
          </w:tcPr>
          <w:p>
            <w:pPr>
              <w:ind w:left="40"/>
              <w:spacing w:after="0"/>
              <w:rPr>
                <w:sz w:val="20"/>
                <w:szCs w:val="20"/>
                <w:color w:val="auto"/>
              </w:rPr>
            </w:pPr>
            <w:r>
              <w:rPr>
                <w:rFonts w:ascii="Arial" w:cs="Arial" w:eastAsia="Arial" w:hAnsi="Arial"/>
                <w:sz w:val="18"/>
                <w:szCs w:val="18"/>
                <w:color w:val="auto"/>
              </w:rPr>
              <w:t>AF</w:t>
            </w:r>
          </w:p>
        </w:tc>
        <w:tc>
          <w:tcPr>
            <w:tcW w:w="600" w:type="dxa"/>
            <w:vAlign w:val="bottom"/>
          </w:tcPr>
          <w:p>
            <w:pPr>
              <w:spacing w:after="0"/>
              <w:rPr>
                <w:sz w:val="18"/>
                <w:szCs w:val="18"/>
                <w:color w:val="auto"/>
              </w:rPr>
            </w:pPr>
          </w:p>
        </w:tc>
        <w:tc>
          <w:tcPr>
            <w:tcW w:w="68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Borders>
              <w:left w:val="single" w:sz="8" w:color="auto"/>
            </w:tcBorders>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1700" w:type="dxa"/>
            <w:vAlign w:val="bottom"/>
            <w:gridSpan w:val="2"/>
            <w:vMerge w:val="continue"/>
          </w:tcPr>
          <w:p>
            <w:pPr>
              <w:spacing w:after="0"/>
              <w:rPr>
                <w:sz w:val="18"/>
                <w:szCs w:val="18"/>
                <w:color w:val="auto"/>
              </w:rPr>
            </w:pPr>
          </w:p>
        </w:tc>
        <w:tc>
          <w:tcPr>
            <w:tcW w:w="600" w:type="dxa"/>
            <w:vAlign w:val="bottom"/>
          </w:tcPr>
          <w:p>
            <w:pPr>
              <w:spacing w:after="0"/>
              <w:rPr>
                <w:sz w:val="18"/>
                <w:szCs w:val="18"/>
                <w:color w:val="auto"/>
              </w:rPr>
            </w:pPr>
          </w:p>
        </w:tc>
        <w:tc>
          <w:tcPr>
            <w:tcW w:w="68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8"/>
        </w:trPr>
        <w:tc>
          <w:tcPr>
            <w:tcW w:w="600" w:type="dxa"/>
            <w:vAlign w:val="bottom"/>
            <w:tcBorders>
              <w:left w:val="single" w:sz="8" w:color="auto"/>
              <w:bottom w:val="single" w:sz="8" w:color="auto"/>
            </w:tcBorders>
          </w:tcPr>
          <w:p>
            <w:pPr>
              <w:spacing w:after="0"/>
              <w:rPr>
                <w:sz w:val="4"/>
                <w:szCs w:val="4"/>
                <w:color w:val="auto"/>
              </w:rPr>
            </w:pPr>
          </w:p>
        </w:tc>
        <w:tc>
          <w:tcPr>
            <w:tcW w:w="340" w:type="dxa"/>
            <w:vAlign w:val="bottom"/>
            <w:tcBorders>
              <w:bottom w:val="single" w:sz="8" w:color="auto"/>
              <w:right w:val="single" w:sz="8" w:color="auto"/>
            </w:tcBorders>
          </w:tcPr>
          <w:p>
            <w:pPr>
              <w:spacing w:after="0"/>
              <w:rPr>
                <w:sz w:val="4"/>
                <w:szCs w:val="4"/>
                <w:color w:val="auto"/>
              </w:rPr>
            </w:pPr>
          </w:p>
        </w:tc>
        <w:tc>
          <w:tcPr>
            <w:tcW w:w="9120" w:type="dxa"/>
            <w:vAlign w:val="bottom"/>
            <w:tcBorders>
              <w:bottom w:val="single" w:sz="8" w:color="auto"/>
            </w:tcBorders>
            <w:gridSpan w:val="4"/>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3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600" w:type="dxa"/>
            <w:vAlign w:val="bottom"/>
            <w:tcBorders>
              <w:left w:val="single" w:sz="8" w:color="auto"/>
            </w:tcBorders>
            <w:vMerge w:val="restart"/>
          </w:tcPr>
          <w:p>
            <w:pPr>
              <w:jc w:val="center"/>
              <w:ind w:left="250"/>
              <w:spacing w:after="0"/>
              <w:rPr>
                <w:sz w:val="20"/>
                <w:szCs w:val="20"/>
                <w:color w:val="auto"/>
              </w:rPr>
            </w:pPr>
            <w:r>
              <w:rPr>
                <w:rFonts w:ascii="Arial" w:cs="Arial" w:eastAsia="Arial" w:hAnsi="Arial"/>
                <w:sz w:val="18"/>
                <w:szCs w:val="18"/>
                <w:color w:val="auto"/>
                <w:w w:val="99"/>
              </w:rPr>
              <w:t>5</w:t>
            </w:r>
          </w:p>
        </w:tc>
        <w:tc>
          <w:tcPr>
            <w:tcW w:w="340" w:type="dxa"/>
            <w:vAlign w:val="bottom"/>
            <w:tcBorders>
              <w:right w:val="single" w:sz="8" w:color="auto"/>
            </w:tcBorders>
          </w:tcPr>
          <w:p>
            <w:pPr>
              <w:spacing w:after="0"/>
              <w:rPr>
                <w:sz w:val="24"/>
                <w:szCs w:val="24"/>
                <w:color w:val="auto"/>
              </w:rPr>
            </w:pPr>
          </w:p>
        </w:tc>
        <w:tc>
          <w:tcPr>
            <w:tcW w:w="9120" w:type="dxa"/>
            <w:vAlign w:val="bottom"/>
            <w:gridSpan w:val="4"/>
          </w:tcPr>
          <w:p>
            <w:pPr>
              <w:ind w:left="40"/>
              <w:spacing w:after="0" w:line="207" w:lineRule="exact"/>
              <w:rPr>
                <w:sz w:val="20"/>
                <w:szCs w:val="20"/>
                <w:color w:val="auto"/>
              </w:rPr>
            </w:pPr>
            <w:r>
              <w:rPr>
                <w:rFonts w:ascii="Arial" w:cs="Arial" w:eastAsia="Arial" w:hAnsi="Arial"/>
                <w:sz w:val="18"/>
                <w:szCs w:val="18"/>
                <w:color w:val="auto"/>
              </w:rPr>
              <w:t xml:space="preserve">CHECK IF DISCLOSURE OF LEGAL PROCEEDINGS IS REQUIRED PURSUANT TO ITEMS 2(d) OR 2(e) </w:t>
            </w:r>
            <w:r>
              <w:rPr>
                <w:rFonts w:ascii="MS PGothic" w:cs="MS PGothic" w:eastAsia="MS PGothic" w:hAnsi="MS PGothic"/>
                <w:sz w:val="18"/>
                <w:szCs w:val="18"/>
                <w:color w:val="auto"/>
              </w:rPr>
              <w:t>☐</w:t>
            </w:r>
          </w:p>
        </w:tc>
        <w:tc>
          <w:tcPr>
            <w:tcW w:w="1000" w:type="dxa"/>
            <w:vAlign w:val="bottom"/>
          </w:tcPr>
          <w:p>
            <w:pPr>
              <w:spacing w:after="0"/>
              <w:rPr>
                <w:sz w:val="24"/>
                <w:szCs w:val="24"/>
                <w:color w:val="auto"/>
              </w:rPr>
            </w:pPr>
          </w:p>
        </w:tc>
        <w:tc>
          <w:tcPr>
            <w:tcW w:w="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2"/>
        </w:trPr>
        <w:tc>
          <w:tcPr>
            <w:tcW w:w="600" w:type="dxa"/>
            <w:vAlign w:val="bottom"/>
            <w:tcBorders>
              <w:left w:val="single" w:sz="8" w:color="auto"/>
            </w:tcBorders>
            <w:vMerge w:val="continue"/>
          </w:tcPr>
          <w:p>
            <w:pPr>
              <w:spacing w:after="0"/>
              <w:rPr>
                <w:sz w:val="7"/>
                <w:szCs w:val="7"/>
                <w:color w:val="auto"/>
              </w:rPr>
            </w:pPr>
          </w:p>
        </w:tc>
        <w:tc>
          <w:tcPr>
            <w:tcW w:w="340" w:type="dxa"/>
            <w:vAlign w:val="bottom"/>
            <w:tcBorders>
              <w:right w:val="single" w:sz="8" w:color="auto"/>
            </w:tcBorders>
          </w:tcPr>
          <w:p>
            <w:pPr>
              <w:spacing w:after="0"/>
              <w:rPr>
                <w:sz w:val="7"/>
                <w:szCs w:val="7"/>
                <w:color w:val="auto"/>
              </w:rPr>
            </w:pPr>
          </w:p>
        </w:tc>
        <w:tc>
          <w:tcPr>
            <w:tcW w:w="138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0" w:type="dxa"/>
            <w:vAlign w:val="bottom"/>
          </w:tcPr>
          <w:p>
            <w:pPr>
              <w:spacing w:after="0"/>
              <w:rPr>
                <w:sz w:val="7"/>
                <w:szCs w:val="7"/>
                <w:color w:val="auto"/>
              </w:rPr>
            </w:pPr>
          </w:p>
        </w:tc>
        <w:tc>
          <w:tcPr>
            <w:tcW w:w="68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3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6"/>
        </w:trPr>
        <w:tc>
          <w:tcPr>
            <w:tcW w:w="600" w:type="dxa"/>
            <w:vAlign w:val="bottom"/>
            <w:tcBorders>
              <w:left w:val="single" w:sz="8" w:color="auto"/>
              <w:bottom w:val="single" w:sz="8" w:color="auto"/>
            </w:tcBorders>
          </w:tcPr>
          <w:p>
            <w:pPr>
              <w:spacing w:after="0"/>
              <w:rPr>
                <w:sz w:val="13"/>
                <w:szCs w:val="13"/>
                <w:color w:val="auto"/>
              </w:rPr>
            </w:pPr>
          </w:p>
        </w:tc>
        <w:tc>
          <w:tcPr>
            <w:tcW w:w="340" w:type="dxa"/>
            <w:vAlign w:val="bottom"/>
            <w:tcBorders>
              <w:bottom w:val="single" w:sz="8" w:color="auto"/>
              <w:right w:val="single" w:sz="8" w:color="auto"/>
            </w:tcBorders>
          </w:tcPr>
          <w:p>
            <w:pPr>
              <w:spacing w:after="0"/>
              <w:rPr>
                <w:sz w:val="13"/>
                <w:szCs w:val="13"/>
                <w:color w:val="auto"/>
              </w:rPr>
            </w:pPr>
          </w:p>
        </w:tc>
        <w:tc>
          <w:tcPr>
            <w:tcW w:w="9120" w:type="dxa"/>
            <w:vAlign w:val="bottom"/>
            <w:tcBorders>
              <w:bottom w:val="single" w:sz="8" w:color="auto"/>
            </w:tcBorders>
            <w:gridSpan w:val="4"/>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38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57"/>
        </w:trPr>
        <w:tc>
          <w:tcPr>
            <w:tcW w:w="600" w:type="dxa"/>
            <w:vAlign w:val="bottom"/>
            <w:tcBorders>
              <w:left w:val="single" w:sz="8" w:color="auto"/>
            </w:tcBorders>
            <w:vMerge w:val="restart"/>
          </w:tcPr>
          <w:p>
            <w:pPr>
              <w:jc w:val="center"/>
              <w:ind w:left="250"/>
              <w:spacing w:after="0"/>
              <w:rPr>
                <w:sz w:val="20"/>
                <w:szCs w:val="20"/>
                <w:color w:val="auto"/>
              </w:rPr>
            </w:pPr>
            <w:r>
              <w:rPr>
                <w:rFonts w:ascii="Arial" w:cs="Arial" w:eastAsia="Arial" w:hAnsi="Arial"/>
                <w:sz w:val="18"/>
                <w:szCs w:val="18"/>
                <w:color w:val="auto"/>
                <w:w w:val="99"/>
              </w:rPr>
              <w:t>6</w:t>
            </w:r>
          </w:p>
        </w:tc>
        <w:tc>
          <w:tcPr>
            <w:tcW w:w="340" w:type="dxa"/>
            <w:vAlign w:val="bottom"/>
            <w:tcBorders>
              <w:right w:val="single" w:sz="8" w:color="auto"/>
            </w:tcBorders>
          </w:tcPr>
          <w:p>
            <w:pPr>
              <w:spacing w:after="0"/>
              <w:rPr>
                <w:sz w:val="22"/>
                <w:szCs w:val="22"/>
                <w:color w:val="auto"/>
              </w:rPr>
            </w:pPr>
          </w:p>
        </w:tc>
        <w:tc>
          <w:tcPr>
            <w:tcW w:w="9120" w:type="dxa"/>
            <w:vAlign w:val="bottom"/>
            <w:gridSpan w:val="4"/>
          </w:tcPr>
          <w:p>
            <w:pPr>
              <w:ind w:left="40"/>
              <w:spacing w:after="0"/>
              <w:rPr>
                <w:sz w:val="20"/>
                <w:szCs w:val="20"/>
                <w:color w:val="auto"/>
              </w:rPr>
            </w:pPr>
            <w:r>
              <w:rPr>
                <w:rFonts w:ascii="Arial" w:cs="Arial" w:eastAsia="Arial" w:hAnsi="Arial"/>
                <w:sz w:val="18"/>
                <w:szCs w:val="18"/>
                <w:color w:val="auto"/>
              </w:rPr>
              <w:t>CITIZENSHIP OR PLACE OF ORGANIZATION</w:t>
            </w:r>
          </w:p>
        </w:tc>
        <w:tc>
          <w:tcPr>
            <w:tcW w:w="1000" w:type="dxa"/>
            <w:vAlign w:val="bottom"/>
          </w:tcPr>
          <w:p>
            <w:pPr>
              <w:spacing w:after="0"/>
              <w:rPr>
                <w:sz w:val="22"/>
                <w:szCs w:val="22"/>
                <w:color w:val="auto"/>
              </w:rPr>
            </w:pPr>
          </w:p>
        </w:tc>
        <w:tc>
          <w:tcPr>
            <w:tcW w:w="38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600" w:type="dxa"/>
            <w:vAlign w:val="bottom"/>
            <w:tcBorders>
              <w:left w:val="single" w:sz="8" w:color="auto"/>
            </w:tcBorders>
            <w:vMerge w:val="continue"/>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1700" w:type="dxa"/>
            <w:vAlign w:val="bottom"/>
            <w:gridSpan w:val="2"/>
            <w:vMerge w:val="restart"/>
          </w:tcPr>
          <w:p>
            <w:pPr>
              <w:ind w:left="40"/>
              <w:spacing w:after="0"/>
              <w:rPr>
                <w:sz w:val="20"/>
                <w:szCs w:val="20"/>
                <w:color w:val="auto"/>
              </w:rPr>
            </w:pPr>
            <w:r>
              <w:rPr>
                <w:rFonts w:ascii="Arial" w:cs="Arial" w:eastAsia="Arial" w:hAnsi="Arial"/>
                <w:sz w:val="18"/>
                <w:szCs w:val="18"/>
                <w:color w:val="auto"/>
              </w:rPr>
              <w:t>British Virgin Islands</w:t>
            </w:r>
          </w:p>
        </w:tc>
        <w:tc>
          <w:tcPr>
            <w:tcW w:w="600" w:type="dxa"/>
            <w:vAlign w:val="bottom"/>
          </w:tcPr>
          <w:p>
            <w:pPr>
              <w:spacing w:after="0"/>
              <w:rPr>
                <w:sz w:val="18"/>
                <w:szCs w:val="18"/>
                <w:color w:val="auto"/>
              </w:rPr>
            </w:pPr>
          </w:p>
        </w:tc>
        <w:tc>
          <w:tcPr>
            <w:tcW w:w="68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Borders>
              <w:left w:val="single" w:sz="8" w:color="auto"/>
            </w:tcBorders>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1700" w:type="dxa"/>
            <w:vAlign w:val="bottom"/>
            <w:gridSpan w:val="2"/>
            <w:vMerge w:val="continue"/>
          </w:tcPr>
          <w:p>
            <w:pPr>
              <w:spacing w:after="0"/>
              <w:rPr>
                <w:sz w:val="18"/>
                <w:szCs w:val="18"/>
                <w:color w:val="auto"/>
              </w:rPr>
            </w:pPr>
          </w:p>
        </w:tc>
        <w:tc>
          <w:tcPr>
            <w:tcW w:w="600" w:type="dxa"/>
            <w:vAlign w:val="bottom"/>
          </w:tcPr>
          <w:p>
            <w:pPr>
              <w:spacing w:after="0"/>
              <w:rPr>
                <w:sz w:val="18"/>
                <w:szCs w:val="18"/>
                <w:color w:val="auto"/>
              </w:rPr>
            </w:pPr>
          </w:p>
        </w:tc>
        <w:tc>
          <w:tcPr>
            <w:tcW w:w="68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8"/>
        </w:trPr>
        <w:tc>
          <w:tcPr>
            <w:tcW w:w="600" w:type="dxa"/>
            <w:vAlign w:val="bottom"/>
            <w:tcBorders>
              <w:left w:val="single" w:sz="8" w:color="auto"/>
              <w:bottom w:val="single" w:sz="8" w:color="auto"/>
            </w:tcBorders>
          </w:tcPr>
          <w:p>
            <w:pPr>
              <w:spacing w:after="0"/>
              <w:rPr>
                <w:sz w:val="4"/>
                <w:szCs w:val="4"/>
                <w:color w:val="auto"/>
              </w:rPr>
            </w:pPr>
          </w:p>
        </w:tc>
        <w:tc>
          <w:tcPr>
            <w:tcW w:w="340" w:type="dxa"/>
            <w:vAlign w:val="bottom"/>
            <w:tcBorders>
              <w:bottom w:val="single" w:sz="8" w:color="auto"/>
              <w:right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682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3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600" w:type="dxa"/>
            <w:vAlign w:val="bottom"/>
            <w:tcBorders>
              <w:left w:val="single" w:sz="8" w:color="auto"/>
            </w:tcBorders>
          </w:tcPr>
          <w:p>
            <w:pPr>
              <w:spacing w:after="0"/>
              <w:rPr>
                <w:sz w:val="22"/>
                <w:szCs w:val="22"/>
                <w:color w:val="auto"/>
              </w:rPr>
            </w:pPr>
          </w:p>
        </w:tc>
        <w:tc>
          <w:tcPr>
            <w:tcW w:w="340" w:type="dxa"/>
            <w:vAlign w:val="bottom"/>
          </w:tcPr>
          <w:p>
            <w:pPr>
              <w:spacing w:after="0"/>
              <w:rPr>
                <w:sz w:val="22"/>
                <w:szCs w:val="22"/>
                <w:color w:val="auto"/>
              </w:rPr>
            </w:pPr>
          </w:p>
        </w:tc>
        <w:tc>
          <w:tcPr>
            <w:tcW w:w="1380" w:type="dxa"/>
            <w:vAlign w:val="bottom"/>
            <w:tcBorders>
              <w:right w:val="single" w:sz="8" w:color="auto"/>
            </w:tcBorders>
          </w:tcPr>
          <w:p>
            <w:pPr>
              <w:spacing w:after="0"/>
              <w:rPr>
                <w:sz w:val="22"/>
                <w:szCs w:val="22"/>
                <w:color w:val="auto"/>
              </w:rPr>
            </w:pPr>
          </w:p>
        </w:tc>
        <w:tc>
          <w:tcPr>
            <w:tcW w:w="320" w:type="dxa"/>
            <w:vAlign w:val="bottom"/>
          </w:tcPr>
          <w:p>
            <w:pPr>
              <w:spacing w:after="0"/>
              <w:rPr>
                <w:sz w:val="22"/>
                <w:szCs w:val="22"/>
                <w:color w:val="auto"/>
              </w:rPr>
            </w:pPr>
          </w:p>
        </w:tc>
        <w:tc>
          <w:tcPr>
            <w:tcW w:w="600" w:type="dxa"/>
            <w:vAlign w:val="bottom"/>
            <w:tcBorders>
              <w:right w:val="single" w:sz="8" w:color="auto"/>
            </w:tcBorders>
            <w:vMerge w:val="restart"/>
          </w:tcPr>
          <w:p>
            <w:pPr>
              <w:jc w:val="center"/>
              <w:ind w:right="270"/>
              <w:spacing w:after="0"/>
              <w:rPr>
                <w:sz w:val="20"/>
                <w:szCs w:val="20"/>
                <w:color w:val="auto"/>
              </w:rPr>
            </w:pPr>
            <w:r>
              <w:rPr>
                <w:rFonts w:ascii="Arial" w:cs="Arial" w:eastAsia="Arial" w:hAnsi="Arial"/>
                <w:sz w:val="18"/>
                <w:szCs w:val="18"/>
                <w:color w:val="auto"/>
                <w:w w:val="79"/>
              </w:rPr>
              <w:t>7</w:t>
            </w:r>
          </w:p>
        </w:tc>
        <w:tc>
          <w:tcPr>
            <w:tcW w:w="6820" w:type="dxa"/>
            <w:vAlign w:val="bottom"/>
          </w:tcPr>
          <w:p>
            <w:pPr>
              <w:ind w:left="40"/>
              <w:spacing w:after="0"/>
              <w:rPr>
                <w:sz w:val="20"/>
                <w:szCs w:val="20"/>
                <w:color w:val="auto"/>
              </w:rPr>
            </w:pPr>
            <w:r>
              <w:rPr>
                <w:rFonts w:ascii="Arial" w:cs="Arial" w:eastAsia="Arial" w:hAnsi="Arial"/>
                <w:sz w:val="18"/>
                <w:szCs w:val="18"/>
                <w:color w:val="auto"/>
              </w:rPr>
              <w:t>SOLE VOTING POWER</w:t>
            </w:r>
          </w:p>
        </w:tc>
        <w:tc>
          <w:tcPr>
            <w:tcW w:w="1000" w:type="dxa"/>
            <w:vAlign w:val="bottom"/>
          </w:tcPr>
          <w:p>
            <w:pPr>
              <w:spacing w:after="0"/>
              <w:rPr>
                <w:sz w:val="22"/>
                <w:szCs w:val="22"/>
                <w:color w:val="auto"/>
              </w:rPr>
            </w:pPr>
          </w:p>
        </w:tc>
        <w:tc>
          <w:tcPr>
            <w:tcW w:w="38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600" w:type="dxa"/>
            <w:vAlign w:val="bottom"/>
            <w:tcBorders>
              <w:lef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Borders>
              <w:right w:val="single" w:sz="8" w:color="auto"/>
            </w:tcBorders>
            <w:vMerge w:val="continue"/>
          </w:tcPr>
          <w:p>
            <w:pPr>
              <w:spacing w:after="0"/>
              <w:rPr>
                <w:sz w:val="18"/>
                <w:szCs w:val="18"/>
                <w:color w:val="auto"/>
              </w:rPr>
            </w:pPr>
          </w:p>
        </w:tc>
        <w:tc>
          <w:tcPr>
            <w:tcW w:w="682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1000" w:type="dxa"/>
            <w:vAlign w:val="bottom"/>
          </w:tcPr>
          <w:p>
            <w:pPr>
              <w:spacing w:after="0"/>
              <w:rPr>
                <w:sz w:val="18"/>
                <w:szCs w:val="18"/>
                <w:color w:val="auto"/>
              </w:rPr>
            </w:pPr>
          </w:p>
        </w:tc>
        <w:tc>
          <w:tcPr>
            <w:tcW w:w="3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Borders>
              <w:left w:val="single" w:sz="8" w:color="auto"/>
            </w:tcBorders>
          </w:tcPr>
          <w:p>
            <w:pPr>
              <w:spacing w:after="0"/>
              <w:rPr>
                <w:sz w:val="18"/>
                <w:szCs w:val="18"/>
                <w:color w:val="auto"/>
              </w:rPr>
            </w:pPr>
          </w:p>
        </w:tc>
        <w:tc>
          <w:tcPr>
            <w:tcW w:w="1720" w:type="dxa"/>
            <w:vAlign w:val="bottom"/>
            <w:tcBorders>
              <w:right w:val="single" w:sz="8" w:color="auto"/>
            </w:tcBorders>
            <w:gridSpan w:val="2"/>
            <w:vMerge w:val="restart"/>
          </w:tcPr>
          <w:p>
            <w:pPr>
              <w:jc w:val="center"/>
              <w:ind w:right="510"/>
              <w:spacing w:after="0"/>
              <w:rPr>
                <w:sz w:val="20"/>
                <w:szCs w:val="20"/>
                <w:color w:val="auto"/>
              </w:rPr>
            </w:pPr>
            <w:r>
              <w:rPr>
                <w:rFonts w:ascii="Arial" w:cs="Arial" w:eastAsia="Arial" w:hAnsi="Arial"/>
                <w:sz w:val="18"/>
                <w:szCs w:val="18"/>
                <w:color w:val="auto"/>
                <w:w w:val="96"/>
              </w:rPr>
              <w:t>NUMBER OF</w:t>
            </w:r>
          </w:p>
        </w:tc>
        <w:tc>
          <w:tcPr>
            <w:tcW w:w="320" w:type="dxa"/>
            <w:vAlign w:val="bottom"/>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6820" w:type="dxa"/>
            <w:vAlign w:val="bottom"/>
            <w:vMerge w:val="continue"/>
          </w:tcPr>
          <w:p>
            <w:pPr>
              <w:spacing w:after="0"/>
              <w:rPr>
                <w:sz w:val="18"/>
                <w:szCs w:val="18"/>
                <w:color w:val="auto"/>
              </w:rPr>
            </w:pPr>
          </w:p>
        </w:tc>
        <w:tc>
          <w:tcPr>
            <w:tcW w:w="1000" w:type="dxa"/>
            <w:vAlign w:val="bottom"/>
          </w:tcPr>
          <w:p>
            <w:pPr>
              <w:spacing w:after="0"/>
              <w:rPr>
                <w:sz w:val="18"/>
                <w:szCs w:val="18"/>
                <w:color w:val="auto"/>
              </w:rPr>
            </w:pPr>
          </w:p>
        </w:tc>
        <w:tc>
          <w:tcPr>
            <w:tcW w:w="3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8"/>
        </w:trPr>
        <w:tc>
          <w:tcPr>
            <w:tcW w:w="600" w:type="dxa"/>
            <w:vAlign w:val="bottom"/>
            <w:tcBorders>
              <w:left w:val="single" w:sz="8" w:color="auto"/>
            </w:tcBorders>
          </w:tcPr>
          <w:p>
            <w:pPr>
              <w:spacing w:after="0"/>
              <w:rPr>
                <w:sz w:val="4"/>
                <w:szCs w:val="4"/>
                <w:color w:val="auto"/>
              </w:rPr>
            </w:pPr>
          </w:p>
        </w:tc>
        <w:tc>
          <w:tcPr>
            <w:tcW w:w="1720" w:type="dxa"/>
            <w:vAlign w:val="bottom"/>
            <w:tcBorders>
              <w:right w:val="single" w:sz="8" w:color="auto"/>
            </w:tcBorders>
            <w:gridSpan w:val="2"/>
            <w:vMerge w:val="continue"/>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600" w:type="dxa"/>
            <w:vAlign w:val="bottom"/>
            <w:tcBorders>
              <w:bottom w:val="single" w:sz="8" w:color="auto"/>
              <w:right w:val="single" w:sz="8" w:color="auto"/>
            </w:tcBorders>
          </w:tcPr>
          <w:p>
            <w:pPr>
              <w:spacing w:after="0"/>
              <w:rPr>
                <w:sz w:val="4"/>
                <w:szCs w:val="4"/>
                <w:color w:val="auto"/>
              </w:rPr>
            </w:pPr>
          </w:p>
        </w:tc>
        <w:tc>
          <w:tcPr>
            <w:tcW w:w="682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3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80"/>
        </w:trPr>
        <w:tc>
          <w:tcPr>
            <w:tcW w:w="600" w:type="dxa"/>
            <w:vAlign w:val="bottom"/>
            <w:tcBorders>
              <w:left w:val="single" w:sz="8" w:color="auto"/>
            </w:tcBorders>
          </w:tcPr>
          <w:p>
            <w:pPr>
              <w:spacing w:after="0"/>
              <w:rPr>
                <w:sz w:val="6"/>
                <w:szCs w:val="6"/>
                <w:color w:val="auto"/>
              </w:rPr>
            </w:pPr>
          </w:p>
        </w:tc>
        <w:tc>
          <w:tcPr>
            <w:tcW w:w="1720" w:type="dxa"/>
            <w:vAlign w:val="bottom"/>
            <w:tcBorders>
              <w:right w:val="single" w:sz="8" w:color="auto"/>
            </w:tcBorders>
            <w:gridSpan w:val="2"/>
            <w:vMerge w:val="continue"/>
          </w:tcPr>
          <w:p>
            <w:pPr>
              <w:spacing w:after="0"/>
              <w:rPr>
                <w:sz w:val="6"/>
                <w:szCs w:val="6"/>
                <w:color w:val="auto"/>
              </w:rPr>
            </w:pPr>
          </w:p>
        </w:tc>
        <w:tc>
          <w:tcPr>
            <w:tcW w:w="320" w:type="dxa"/>
            <w:vAlign w:val="bottom"/>
          </w:tcPr>
          <w:p>
            <w:pPr>
              <w:spacing w:after="0"/>
              <w:rPr>
                <w:sz w:val="6"/>
                <w:szCs w:val="6"/>
                <w:color w:val="auto"/>
              </w:rPr>
            </w:pPr>
          </w:p>
        </w:tc>
        <w:tc>
          <w:tcPr>
            <w:tcW w:w="600" w:type="dxa"/>
            <w:vAlign w:val="bottom"/>
            <w:tcBorders>
              <w:right w:val="single" w:sz="8" w:color="auto"/>
            </w:tcBorders>
          </w:tcPr>
          <w:p>
            <w:pPr>
              <w:spacing w:after="0"/>
              <w:rPr>
                <w:sz w:val="6"/>
                <w:szCs w:val="6"/>
                <w:color w:val="auto"/>
              </w:rPr>
            </w:pPr>
          </w:p>
        </w:tc>
        <w:tc>
          <w:tcPr>
            <w:tcW w:w="6820" w:type="dxa"/>
            <w:vAlign w:val="bottom"/>
            <w:vMerge w:val="restart"/>
          </w:tcPr>
          <w:p>
            <w:pPr>
              <w:ind w:left="40"/>
              <w:spacing w:after="0"/>
              <w:rPr>
                <w:sz w:val="20"/>
                <w:szCs w:val="20"/>
                <w:color w:val="auto"/>
              </w:rPr>
            </w:pPr>
            <w:r>
              <w:rPr>
                <w:rFonts w:ascii="Arial" w:cs="Arial" w:eastAsia="Arial" w:hAnsi="Arial"/>
                <w:sz w:val="18"/>
                <w:szCs w:val="18"/>
                <w:color w:val="auto"/>
              </w:rPr>
              <w:t>SHARED VOTING POWER</w:t>
            </w:r>
          </w:p>
        </w:tc>
        <w:tc>
          <w:tcPr>
            <w:tcW w:w="1000" w:type="dxa"/>
            <w:vAlign w:val="bottom"/>
          </w:tcPr>
          <w:p>
            <w:pPr>
              <w:spacing w:after="0"/>
              <w:rPr>
                <w:sz w:val="6"/>
                <w:szCs w:val="6"/>
                <w:color w:val="auto"/>
              </w:rPr>
            </w:pPr>
          </w:p>
        </w:tc>
        <w:tc>
          <w:tcPr>
            <w:tcW w:w="38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600" w:type="dxa"/>
            <w:vAlign w:val="bottom"/>
            <w:tcBorders>
              <w:left w:val="single" w:sz="8" w:color="auto"/>
            </w:tcBorders>
          </w:tcPr>
          <w:p>
            <w:pPr>
              <w:spacing w:after="0"/>
              <w:rPr>
                <w:sz w:val="18"/>
                <w:szCs w:val="18"/>
                <w:color w:val="auto"/>
              </w:rPr>
            </w:pPr>
          </w:p>
        </w:tc>
        <w:tc>
          <w:tcPr>
            <w:tcW w:w="1720" w:type="dxa"/>
            <w:vAlign w:val="bottom"/>
            <w:tcBorders>
              <w:right w:val="single" w:sz="8" w:color="auto"/>
            </w:tcBorders>
            <w:gridSpan w:val="2"/>
          </w:tcPr>
          <w:p>
            <w:pPr>
              <w:jc w:val="center"/>
              <w:ind w:right="510"/>
              <w:spacing w:after="0"/>
              <w:rPr>
                <w:sz w:val="20"/>
                <w:szCs w:val="20"/>
                <w:color w:val="auto"/>
              </w:rPr>
            </w:pPr>
            <w:r>
              <w:rPr>
                <w:rFonts w:ascii="Arial" w:cs="Arial" w:eastAsia="Arial" w:hAnsi="Arial"/>
                <w:sz w:val="18"/>
                <w:szCs w:val="18"/>
                <w:color w:val="auto"/>
                <w:w w:val="91"/>
              </w:rPr>
              <w:t>SHARES</w:t>
            </w:r>
          </w:p>
        </w:tc>
        <w:tc>
          <w:tcPr>
            <w:tcW w:w="320" w:type="dxa"/>
            <w:vAlign w:val="bottom"/>
          </w:tcPr>
          <w:p>
            <w:pPr>
              <w:spacing w:after="0"/>
              <w:rPr>
                <w:sz w:val="18"/>
                <w:szCs w:val="18"/>
                <w:color w:val="auto"/>
              </w:rPr>
            </w:pPr>
          </w:p>
        </w:tc>
        <w:tc>
          <w:tcPr>
            <w:tcW w:w="600" w:type="dxa"/>
            <w:vAlign w:val="bottom"/>
            <w:tcBorders>
              <w:right w:val="single" w:sz="8" w:color="auto"/>
            </w:tcBorders>
            <w:vMerge w:val="restart"/>
          </w:tcPr>
          <w:p>
            <w:pPr>
              <w:jc w:val="center"/>
              <w:ind w:right="270"/>
              <w:spacing w:after="0"/>
              <w:rPr>
                <w:sz w:val="20"/>
                <w:szCs w:val="20"/>
                <w:color w:val="auto"/>
              </w:rPr>
            </w:pPr>
            <w:r>
              <w:rPr>
                <w:rFonts w:ascii="Arial" w:cs="Arial" w:eastAsia="Arial" w:hAnsi="Arial"/>
                <w:sz w:val="18"/>
                <w:szCs w:val="18"/>
                <w:color w:val="auto"/>
                <w:w w:val="79"/>
              </w:rPr>
              <w:t>8</w:t>
            </w:r>
          </w:p>
        </w:tc>
        <w:tc>
          <w:tcPr>
            <w:tcW w:w="6820" w:type="dxa"/>
            <w:vAlign w:val="bottom"/>
            <w:vMerge w:val="continue"/>
          </w:tcPr>
          <w:p>
            <w:pPr>
              <w:spacing w:after="0"/>
              <w:rPr>
                <w:sz w:val="18"/>
                <w:szCs w:val="18"/>
                <w:color w:val="auto"/>
              </w:rPr>
            </w:pPr>
          </w:p>
        </w:tc>
        <w:tc>
          <w:tcPr>
            <w:tcW w:w="1000" w:type="dxa"/>
            <w:vAlign w:val="bottom"/>
          </w:tcPr>
          <w:p>
            <w:pPr>
              <w:spacing w:after="0"/>
              <w:rPr>
                <w:sz w:val="18"/>
                <w:szCs w:val="18"/>
                <w:color w:val="auto"/>
              </w:rPr>
            </w:pPr>
          </w:p>
        </w:tc>
        <w:tc>
          <w:tcPr>
            <w:tcW w:w="3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2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rPr>
              <w:t>BENEFICIALLY</w:t>
            </w:r>
          </w:p>
        </w:tc>
        <w:tc>
          <w:tcPr>
            <w:tcW w:w="320" w:type="dxa"/>
            <w:vAlign w:val="bottom"/>
          </w:tcPr>
          <w:p>
            <w:pPr>
              <w:spacing w:after="0"/>
              <w:rPr>
                <w:sz w:val="18"/>
                <w:szCs w:val="18"/>
                <w:color w:val="auto"/>
              </w:rPr>
            </w:pPr>
          </w:p>
        </w:tc>
        <w:tc>
          <w:tcPr>
            <w:tcW w:w="600" w:type="dxa"/>
            <w:vAlign w:val="bottom"/>
            <w:tcBorders>
              <w:right w:val="single" w:sz="8" w:color="auto"/>
            </w:tcBorders>
            <w:vMerge w:val="continue"/>
          </w:tcPr>
          <w:p>
            <w:pPr>
              <w:spacing w:after="0"/>
              <w:rPr>
                <w:sz w:val="18"/>
                <w:szCs w:val="18"/>
                <w:color w:val="auto"/>
              </w:rPr>
            </w:pPr>
          </w:p>
        </w:tc>
        <w:tc>
          <w:tcPr>
            <w:tcW w:w="6820" w:type="dxa"/>
            <w:vAlign w:val="bottom"/>
            <w:vMerge w:val="restart"/>
          </w:tcPr>
          <w:p>
            <w:pPr>
              <w:ind w:left="40"/>
              <w:spacing w:after="0"/>
              <w:rPr>
                <w:sz w:val="20"/>
                <w:szCs w:val="20"/>
                <w:color w:val="auto"/>
              </w:rPr>
            </w:pPr>
            <w:r>
              <w:rPr>
                <w:rFonts w:ascii="Arial" w:cs="Arial" w:eastAsia="Arial" w:hAnsi="Arial"/>
                <w:sz w:val="18"/>
                <w:szCs w:val="18"/>
                <w:color w:val="auto"/>
              </w:rPr>
              <w:t>27,484,473</w:t>
            </w:r>
          </w:p>
        </w:tc>
        <w:tc>
          <w:tcPr>
            <w:tcW w:w="1000" w:type="dxa"/>
            <w:vAlign w:val="bottom"/>
          </w:tcPr>
          <w:p>
            <w:pPr>
              <w:spacing w:after="0"/>
              <w:rPr>
                <w:sz w:val="18"/>
                <w:szCs w:val="18"/>
                <w:color w:val="auto"/>
              </w:rPr>
            </w:pPr>
          </w:p>
        </w:tc>
        <w:tc>
          <w:tcPr>
            <w:tcW w:w="3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600" w:type="dxa"/>
            <w:vAlign w:val="bottom"/>
            <w:tcBorders>
              <w:left w:val="single" w:sz="8" w:color="auto"/>
            </w:tcBorders>
          </w:tcPr>
          <w:p>
            <w:pPr>
              <w:spacing w:after="0"/>
              <w:rPr>
                <w:sz w:val="19"/>
                <w:szCs w:val="19"/>
                <w:color w:val="auto"/>
              </w:rPr>
            </w:pPr>
          </w:p>
        </w:tc>
        <w:tc>
          <w:tcPr>
            <w:tcW w:w="1720" w:type="dxa"/>
            <w:vAlign w:val="bottom"/>
            <w:tcBorders>
              <w:right w:val="single" w:sz="8" w:color="auto"/>
            </w:tcBorders>
            <w:gridSpan w:val="2"/>
          </w:tcPr>
          <w:p>
            <w:pPr>
              <w:jc w:val="center"/>
              <w:ind w:right="510"/>
              <w:spacing w:after="0"/>
              <w:rPr>
                <w:sz w:val="20"/>
                <w:szCs w:val="20"/>
                <w:color w:val="auto"/>
              </w:rPr>
            </w:pPr>
            <w:r>
              <w:rPr>
                <w:rFonts w:ascii="Arial" w:cs="Arial" w:eastAsia="Arial" w:hAnsi="Arial"/>
                <w:sz w:val="18"/>
                <w:szCs w:val="18"/>
                <w:color w:val="auto"/>
                <w:w w:val="97"/>
              </w:rPr>
              <w:t>OWNED BY</w:t>
            </w:r>
          </w:p>
        </w:tc>
        <w:tc>
          <w:tcPr>
            <w:tcW w:w="320" w:type="dxa"/>
            <w:vAlign w:val="bottom"/>
            <w:tcBorders>
              <w:bottom w:val="single" w:sz="8" w:color="auto"/>
            </w:tcBorders>
          </w:tcPr>
          <w:p>
            <w:pPr>
              <w:spacing w:after="0"/>
              <w:rPr>
                <w:sz w:val="19"/>
                <w:szCs w:val="19"/>
                <w:color w:val="auto"/>
              </w:rPr>
            </w:pPr>
          </w:p>
        </w:tc>
        <w:tc>
          <w:tcPr>
            <w:tcW w:w="600" w:type="dxa"/>
            <w:vAlign w:val="bottom"/>
            <w:tcBorders>
              <w:bottom w:val="single" w:sz="8" w:color="auto"/>
              <w:right w:val="single" w:sz="8" w:color="auto"/>
            </w:tcBorders>
          </w:tcPr>
          <w:p>
            <w:pPr>
              <w:spacing w:after="0"/>
              <w:rPr>
                <w:sz w:val="19"/>
                <w:szCs w:val="19"/>
                <w:color w:val="auto"/>
              </w:rPr>
            </w:pPr>
          </w:p>
        </w:tc>
        <w:tc>
          <w:tcPr>
            <w:tcW w:w="6820" w:type="dxa"/>
            <w:vAlign w:val="bottom"/>
            <w:tcBorders>
              <w:bottom w:val="single" w:sz="8" w:color="auto"/>
            </w:tcBorders>
            <w:vMerge w:val="continue"/>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38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600" w:type="dxa"/>
            <w:vAlign w:val="bottom"/>
            <w:tcBorders>
              <w:left w:val="single" w:sz="8" w:color="auto"/>
            </w:tcBorders>
          </w:tcPr>
          <w:p>
            <w:pPr>
              <w:spacing w:after="0"/>
              <w:rPr>
                <w:sz w:val="17"/>
                <w:szCs w:val="17"/>
                <w:color w:val="auto"/>
              </w:rPr>
            </w:pPr>
          </w:p>
        </w:tc>
        <w:tc>
          <w:tcPr>
            <w:tcW w:w="1720" w:type="dxa"/>
            <w:vAlign w:val="bottom"/>
            <w:tcBorders>
              <w:right w:val="single" w:sz="8" w:color="auto"/>
            </w:tcBorders>
            <w:gridSpan w:val="2"/>
          </w:tcPr>
          <w:p>
            <w:pPr>
              <w:jc w:val="center"/>
              <w:ind w:right="510"/>
              <w:spacing w:after="0" w:line="202" w:lineRule="exact"/>
              <w:rPr>
                <w:sz w:val="20"/>
                <w:szCs w:val="20"/>
                <w:color w:val="auto"/>
              </w:rPr>
            </w:pPr>
            <w:r>
              <w:rPr>
                <w:rFonts w:ascii="Arial" w:cs="Arial" w:eastAsia="Arial" w:hAnsi="Arial"/>
                <w:sz w:val="18"/>
                <w:szCs w:val="18"/>
                <w:color w:val="auto"/>
                <w:w w:val="95"/>
              </w:rPr>
              <w:t>EACH</w:t>
            </w:r>
          </w:p>
        </w:tc>
        <w:tc>
          <w:tcPr>
            <w:tcW w:w="320" w:type="dxa"/>
            <w:vAlign w:val="bottom"/>
          </w:tcPr>
          <w:p>
            <w:pPr>
              <w:spacing w:after="0"/>
              <w:rPr>
                <w:sz w:val="17"/>
                <w:szCs w:val="17"/>
                <w:color w:val="auto"/>
              </w:rPr>
            </w:pPr>
          </w:p>
        </w:tc>
        <w:tc>
          <w:tcPr>
            <w:tcW w:w="600" w:type="dxa"/>
            <w:vAlign w:val="bottom"/>
            <w:tcBorders>
              <w:right w:val="single" w:sz="8" w:color="auto"/>
            </w:tcBorders>
          </w:tcPr>
          <w:p>
            <w:pPr>
              <w:spacing w:after="0"/>
              <w:rPr>
                <w:sz w:val="17"/>
                <w:szCs w:val="17"/>
                <w:color w:val="auto"/>
              </w:rPr>
            </w:pPr>
          </w:p>
        </w:tc>
        <w:tc>
          <w:tcPr>
            <w:tcW w:w="6820" w:type="dxa"/>
            <w:vAlign w:val="bottom"/>
          </w:tcPr>
          <w:p>
            <w:pPr>
              <w:ind w:left="40"/>
              <w:spacing w:after="0" w:line="202" w:lineRule="exact"/>
              <w:rPr>
                <w:sz w:val="20"/>
                <w:szCs w:val="20"/>
                <w:color w:val="auto"/>
              </w:rPr>
            </w:pPr>
            <w:r>
              <w:rPr>
                <w:rFonts w:ascii="Arial" w:cs="Arial" w:eastAsia="Arial" w:hAnsi="Arial"/>
                <w:sz w:val="18"/>
                <w:szCs w:val="18"/>
                <w:color w:val="auto"/>
              </w:rPr>
              <w:t>SOLE DISPOSITIVE POWER</w:t>
            </w:r>
          </w:p>
        </w:tc>
        <w:tc>
          <w:tcPr>
            <w:tcW w:w="1000" w:type="dxa"/>
            <w:vAlign w:val="bottom"/>
          </w:tcPr>
          <w:p>
            <w:pPr>
              <w:spacing w:after="0"/>
              <w:rPr>
                <w:sz w:val="17"/>
                <w:szCs w:val="17"/>
                <w:color w:val="auto"/>
              </w:rPr>
            </w:pPr>
          </w:p>
        </w:tc>
        <w:tc>
          <w:tcPr>
            <w:tcW w:w="3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0" w:type="dxa"/>
            <w:vAlign w:val="bottom"/>
            <w:tcBorders>
              <w:left w:val="single" w:sz="8" w:color="auto"/>
            </w:tcBorders>
          </w:tcPr>
          <w:p>
            <w:pPr>
              <w:spacing w:after="0"/>
              <w:rPr>
                <w:sz w:val="18"/>
                <w:szCs w:val="18"/>
                <w:color w:val="auto"/>
              </w:rPr>
            </w:pPr>
          </w:p>
        </w:tc>
        <w:tc>
          <w:tcPr>
            <w:tcW w:w="1720" w:type="dxa"/>
            <w:vAlign w:val="bottom"/>
            <w:tcBorders>
              <w:right w:val="single" w:sz="8" w:color="auto"/>
            </w:tcBorders>
            <w:gridSpan w:val="2"/>
          </w:tcPr>
          <w:p>
            <w:pPr>
              <w:jc w:val="center"/>
              <w:ind w:right="510"/>
              <w:spacing w:after="0"/>
              <w:rPr>
                <w:sz w:val="20"/>
                <w:szCs w:val="20"/>
                <w:color w:val="auto"/>
              </w:rPr>
            </w:pPr>
            <w:r>
              <w:rPr>
                <w:rFonts w:ascii="Arial" w:cs="Arial" w:eastAsia="Arial" w:hAnsi="Arial"/>
                <w:sz w:val="18"/>
                <w:szCs w:val="18"/>
                <w:color w:val="auto"/>
                <w:w w:val="93"/>
              </w:rPr>
              <w:t>REPORTING</w:t>
            </w:r>
          </w:p>
        </w:tc>
        <w:tc>
          <w:tcPr>
            <w:tcW w:w="320" w:type="dxa"/>
            <w:vAlign w:val="bottom"/>
          </w:tcPr>
          <w:p>
            <w:pPr>
              <w:spacing w:after="0"/>
              <w:rPr>
                <w:sz w:val="18"/>
                <w:szCs w:val="18"/>
                <w:color w:val="auto"/>
              </w:rPr>
            </w:pPr>
          </w:p>
        </w:tc>
        <w:tc>
          <w:tcPr>
            <w:tcW w:w="600" w:type="dxa"/>
            <w:vAlign w:val="bottom"/>
            <w:tcBorders>
              <w:right w:val="single" w:sz="8" w:color="auto"/>
            </w:tcBorders>
          </w:tcPr>
          <w:p>
            <w:pPr>
              <w:jc w:val="center"/>
              <w:ind w:right="270"/>
              <w:spacing w:after="0"/>
              <w:rPr>
                <w:sz w:val="20"/>
                <w:szCs w:val="20"/>
                <w:color w:val="auto"/>
              </w:rPr>
            </w:pPr>
            <w:r>
              <w:rPr>
                <w:rFonts w:ascii="Arial" w:cs="Arial" w:eastAsia="Arial" w:hAnsi="Arial"/>
                <w:sz w:val="18"/>
                <w:szCs w:val="18"/>
                <w:color w:val="auto"/>
                <w:w w:val="79"/>
              </w:rPr>
              <w:t>9</w:t>
            </w:r>
          </w:p>
        </w:tc>
        <w:tc>
          <w:tcPr>
            <w:tcW w:w="68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Borders>
              <w:left w:val="single" w:sz="8" w:color="auto"/>
            </w:tcBorders>
          </w:tcPr>
          <w:p>
            <w:pPr>
              <w:spacing w:after="0"/>
              <w:rPr>
                <w:sz w:val="18"/>
                <w:szCs w:val="18"/>
                <w:color w:val="auto"/>
              </w:rPr>
            </w:pPr>
          </w:p>
        </w:tc>
        <w:tc>
          <w:tcPr>
            <w:tcW w:w="1720" w:type="dxa"/>
            <w:vAlign w:val="bottom"/>
            <w:tcBorders>
              <w:right w:val="single" w:sz="8" w:color="auto"/>
            </w:tcBorders>
            <w:gridSpan w:val="2"/>
          </w:tcPr>
          <w:p>
            <w:pPr>
              <w:jc w:val="center"/>
              <w:ind w:right="510"/>
              <w:spacing w:after="0"/>
              <w:rPr>
                <w:sz w:val="20"/>
                <w:szCs w:val="20"/>
                <w:color w:val="auto"/>
              </w:rPr>
            </w:pPr>
            <w:r>
              <w:rPr>
                <w:rFonts w:ascii="Arial" w:cs="Arial" w:eastAsia="Arial" w:hAnsi="Arial"/>
                <w:sz w:val="18"/>
                <w:szCs w:val="18"/>
                <w:color w:val="auto"/>
                <w:w w:val="89"/>
              </w:rPr>
              <w:t>PERSON</w:t>
            </w:r>
          </w:p>
        </w:tc>
        <w:tc>
          <w:tcPr>
            <w:tcW w:w="320" w:type="dxa"/>
            <w:vAlign w:val="bottom"/>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6820" w:type="dxa"/>
            <w:vAlign w:val="bottom"/>
          </w:tcPr>
          <w:p>
            <w:pPr>
              <w:ind w:left="40"/>
              <w:spacing w:after="0"/>
              <w:rPr>
                <w:sz w:val="20"/>
                <w:szCs w:val="20"/>
                <w:color w:val="auto"/>
              </w:rPr>
            </w:pPr>
            <w:r>
              <w:rPr>
                <w:rFonts w:ascii="Arial" w:cs="Arial" w:eastAsia="Arial" w:hAnsi="Arial"/>
                <w:sz w:val="18"/>
                <w:szCs w:val="18"/>
                <w:color w:val="auto"/>
              </w:rPr>
              <w:t>0</w:t>
            </w:r>
          </w:p>
        </w:tc>
        <w:tc>
          <w:tcPr>
            <w:tcW w:w="1000" w:type="dxa"/>
            <w:vAlign w:val="bottom"/>
          </w:tcPr>
          <w:p>
            <w:pPr>
              <w:spacing w:after="0"/>
              <w:rPr>
                <w:sz w:val="18"/>
                <w:szCs w:val="18"/>
                <w:color w:val="auto"/>
              </w:rPr>
            </w:pPr>
          </w:p>
        </w:tc>
        <w:tc>
          <w:tcPr>
            <w:tcW w:w="3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600" w:type="dxa"/>
            <w:vAlign w:val="bottom"/>
            <w:tcBorders>
              <w:left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380" w:type="dxa"/>
            <w:vAlign w:val="bottom"/>
            <w:tcBorders>
              <w:right w:val="single" w:sz="8" w:color="auto"/>
            </w:tcBorders>
            <w:vMerge w:val="restart"/>
          </w:tcPr>
          <w:p>
            <w:pPr>
              <w:jc w:val="center"/>
              <w:ind w:right="830"/>
              <w:spacing w:after="0"/>
              <w:rPr>
                <w:sz w:val="20"/>
                <w:szCs w:val="20"/>
                <w:color w:val="auto"/>
              </w:rPr>
            </w:pPr>
            <w:r>
              <w:rPr>
                <w:rFonts w:ascii="Arial" w:cs="Arial" w:eastAsia="Arial" w:hAnsi="Arial"/>
                <w:sz w:val="18"/>
                <w:szCs w:val="18"/>
                <w:color w:val="auto"/>
                <w:w w:val="99"/>
              </w:rPr>
              <w:t>WITH</w:t>
            </w:r>
          </w:p>
        </w:tc>
        <w:tc>
          <w:tcPr>
            <w:tcW w:w="320" w:type="dxa"/>
            <w:vAlign w:val="bottom"/>
            <w:tcBorders>
              <w:bottom w:val="single" w:sz="8" w:color="auto"/>
            </w:tcBorders>
          </w:tcPr>
          <w:p>
            <w:pPr>
              <w:spacing w:after="0"/>
              <w:rPr>
                <w:sz w:val="8"/>
                <w:szCs w:val="8"/>
                <w:color w:val="auto"/>
              </w:rPr>
            </w:pPr>
          </w:p>
        </w:tc>
        <w:tc>
          <w:tcPr>
            <w:tcW w:w="600" w:type="dxa"/>
            <w:vAlign w:val="bottom"/>
            <w:tcBorders>
              <w:bottom w:val="single" w:sz="8" w:color="auto"/>
              <w:right w:val="single" w:sz="8" w:color="auto"/>
            </w:tcBorders>
          </w:tcPr>
          <w:p>
            <w:pPr>
              <w:spacing w:after="0"/>
              <w:rPr>
                <w:sz w:val="8"/>
                <w:szCs w:val="8"/>
                <w:color w:val="auto"/>
              </w:rPr>
            </w:pPr>
          </w:p>
        </w:tc>
        <w:tc>
          <w:tcPr>
            <w:tcW w:w="682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38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9"/>
        </w:trPr>
        <w:tc>
          <w:tcPr>
            <w:tcW w:w="600" w:type="dxa"/>
            <w:vAlign w:val="bottom"/>
            <w:tcBorders>
              <w:left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380" w:type="dxa"/>
            <w:vAlign w:val="bottom"/>
            <w:tcBorders>
              <w:right w:val="single" w:sz="8" w:color="auto"/>
            </w:tcBorders>
            <w:vMerge w:val="continue"/>
          </w:tcPr>
          <w:p>
            <w:pPr>
              <w:spacing w:after="0"/>
              <w:rPr>
                <w:sz w:val="9"/>
                <w:szCs w:val="9"/>
                <w:color w:val="auto"/>
              </w:rPr>
            </w:pPr>
          </w:p>
        </w:tc>
        <w:tc>
          <w:tcPr>
            <w:tcW w:w="320" w:type="dxa"/>
            <w:vAlign w:val="bottom"/>
          </w:tcPr>
          <w:p>
            <w:pPr>
              <w:spacing w:after="0"/>
              <w:rPr>
                <w:sz w:val="9"/>
                <w:szCs w:val="9"/>
                <w:color w:val="auto"/>
              </w:rPr>
            </w:pPr>
          </w:p>
        </w:tc>
        <w:tc>
          <w:tcPr>
            <w:tcW w:w="600" w:type="dxa"/>
            <w:vAlign w:val="bottom"/>
            <w:tcBorders>
              <w:right w:val="single" w:sz="8" w:color="auto"/>
            </w:tcBorders>
            <w:vMerge w:val="restart"/>
          </w:tcPr>
          <w:p>
            <w:pPr>
              <w:jc w:val="center"/>
              <w:ind w:right="250"/>
              <w:spacing w:after="0"/>
              <w:rPr>
                <w:sz w:val="20"/>
                <w:szCs w:val="20"/>
                <w:color w:val="auto"/>
              </w:rPr>
            </w:pPr>
            <w:r>
              <w:rPr>
                <w:rFonts w:ascii="Arial" w:cs="Arial" w:eastAsia="Arial" w:hAnsi="Arial"/>
                <w:sz w:val="18"/>
                <w:szCs w:val="18"/>
                <w:color w:val="auto"/>
                <w:w w:val="89"/>
              </w:rPr>
              <w:t>10</w:t>
            </w:r>
          </w:p>
        </w:tc>
        <w:tc>
          <w:tcPr>
            <w:tcW w:w="6820" w:type="dxa"/>
            <w:vAlign w:val="bottom"/>
            <w:vMerge w:val="restart"/>
          </w:tcPr>
          <w:p>
            <w:pPr>
              <w:ind w:left="40"/>
              <w:spacing w:after="0"/>
              <w:rPr>
                <w:sz w:val="20"/>
                <w:szCs w:val="20"/>
                <w:color w:val="auto"/>
              </w:rPr>
            </w:pPr>
            <w:r>
              <w:rPr>
                <w:rFonts w:ascii="Arial" w:cs="Arial" w:eastAsia="Arial" w:hAnsi="Arial"/>
                <w:sz w:val="18"/>
                <w:szCs w:val="18"/>
                <w:color w:val="auto"/>
              </w:rPr>
              <w:t>SHARED DISPOSITIVE POWER</w:t>
            </w:r>
          </w:p>
        </w:tc>
        <w:tc>
          <w:tcPr>
            <w:tcW w:w="1000" w:type="dxa"/>
            <w:vAlign w:val="bottom"/>
          </w:tcPr>
          <w:p>
            <w:pPr>
              <w:spacing w:after="0"/>
              <w:rPr>
                <w:sz w:val="9"/>
                <w:szCs w:val="9"/>
                <w:color w:val="auto"/>
              </w:rPr>
            </w:pPr>
          </w:p>
        </w:tc>
        <w:tc>
          <w:tcPr>
            <w:tcW w:w="3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600" w:type="dxa"/>
            <w:vAlign w:val="bottom"/>
            <w:tcBorders>
              <w:left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1380" w:type="dxa"/>
            <w:vAlign w:val="bottom"/>
            <w:tcBorders>
              <w:right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Borders>
              <w:right w:val="single" w:sz="8" w:color="auto"/>
            </w:tcBorders>
            <w:vMerge w:val="continue"/>
          </w:tcPr>
          <w:p>
            <w:pPr>
              <w:spacing w:after="0"/>
              <w:rPr>
                <w:sz w:val="12"/>
                <w:szCs w:val="12"/>
                <w:color w:val="auto"/>
              </w:rPr>
            </w:pPr>
          </w:p>
        </w:tc>
        <w:tc>
          <w:tcPr>
            <w:tcW w:w="6820" w:type="dxa"/>
            <w:vAlign w:val="bottom"/>
            <w:vMerge w:val="continue"/>
          </w:tcPr>
          <w:p>
            <w:pPr>
              <w:spacing w:after="0"/>
              <w:rPr>
                <w:sz w:val="12"/>
                <w:szCs w:val="12"/>
                <w:color w:val="auto"/>
              </w:rPr>
            </w:pPr>
          </w:p>
        </w:tc>
        <w:tc>
          <w:tcPr>
            <w:tcW w:w="1000" w:type="dxa"/>
            <w:vAlign w:val="bottom"/>
          </w:tcPr>
          <w:p>
            <w:pPr>
              <w:spacing w:after="0"/>
              <w:rPr>
                <w:sz w:val="12"/>
                <w:szCs w:val="12"/>
                <w:color w:val="auto"/>
              </w:rPr>
            </w:pPr>
          </w:p>
        </w:tc>
        <w:tc>
          <w:tcPr>
            <w:tcW w:w="3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00" w:type="dxa"/>
            <w:vAlign w:val="bottom"/>
            <w:tcBorders>
              <w:lef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Borders>
              <w:right w:val="single" w:sz="8" w:color="auto"/>
            </w:tcBorders>
            <w:vMerge w:val="continue"/>
          </w:tcPr>
          <w:p>
            <w:pPr>
              <w:spacing w:after="0"/>
              <w:rPr>
                <w:sz w:val="18"/>
                <w:szCs w:val="18"/>
                <w:color w:val="auto"/>
              </w:rPr>
            </w:pPr>
          </w:p>
        </w:tc>
        <w:tc>
          <w:tcPr>
            <w:tcW w:w="6820" w:type="dxa"/>
            <w:vAlign w:val="bottom"/>
            <w:vMerge w:val="restart"/>
          </w:tcPr>
          <w:p>
            <w:pPr>
              <w:ind w:left="40"/>
              <w:spacing w:after="0"/>
              <w:rPr>
                <w:sz w:val="20"/>
                <w:szCs w:val="20"/>
                <w:color w:val="auto"/>
              </w:rPr>
            </w:pPr>
            <w:r>
              <w:rPr>
                <w:rFonts w:ascii="Arial" w:cs="Arial" w:eastAsia="Arial" w:hAnsi="Arial"/>
                <w:sz w:val="18"/>
                <w:szCs w:val="18"/>
                <w:color w:val="auto"/>
              </w:rPr>
              <w:t>27,484,473</w:t>
            </w:r>
          </w:p>
        </w:tc>
        <w:tc>
          <w:tcPr>
            <w:tcW w:w="1000" w:type="dxa"/>
            <w:vAlign w:val="bottom"/>
          </w:tcPr>
          <w:p>
            <w:pPr>
              <w:spacing w:after="0"/>
              <w:rPr>
                <w:sz w:val="18"/>
                <w:szCs w:val="18"/>
                <w:color w:val="auto"/>
              </w:rPr>
            </w:pPr>
          </w:p>
        </w:tc>
        <w:tc>
          <w:tcPr>
            <w:tcW w:w="3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Borders>
              <w:lef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6820" w:type="dxa"/>
            <w:vAlign w:val="bottom"/>
            <w:vMerge w:val="continue"/>
          </w:tcPr>
          <w:p>
            <w:pPr>
              <w:spacing w:after="0"/>
              <w:rPr>
                <w:sz w:val="18"/>
                <w:szCs w:val="18"/>
                <w:color w:val="auto"/>
              </w:rPr>
            </w:pPr>
          </w:p>
        </w:tc>
        <w:tc>
          <w:tcPr>
            <w:tcW w:w="1000" w:type="dxa"/>
            <w:vAlign w:val="bottom"/>
          </w:tcPr>
          <w:p>
            <w:pPr>
              <w:spacing w:after="0"/>
              <w:rPr>
                <w:sz w:val="18"/>
                <w:szCs w:val="18"/>
                <w:color w:val="auto"/>
              </w:rPr>
            </w:pPr>
          </w:p>
        </w:tc>
        <w:tc>
          <w:tcPr>
            <w:tcW w:w="3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8"/>
        </w:trPr>
        <w:tc>
          <w:tcPr>
            <w:tcW w:w="600" w:type="dxa"/>
            <w:vAlign w:val="bottom"/>
            <w:tcBorders>
              <w:left w:val="single" w:sz="8" w:color="auto"/>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380" w:type="dxa"/>
            <w:vAlign w:val="bottom"/>
            <w:tcBorders>
              <w:bottom w:val="single" w:sz="8" w:color="auto"/>
              <w:right w:val="single" w:sz="8" w:color="auto"/>
            </w:tcBorders>
          </w:tcPr>
          <w:p>
            <w:pPr>
              <w:spacing w:after="0"/>
              <w:rPr>
                <w:sz w:val="4"/>
                <w:szCs w:val="4"/>
                <w:color w:val="auto"/>
              </w:rPr>
            </w:pPr>
          </w:p>
        </w:tc>
        <w:tc>
          <w:tcPr>
            <w:tcW w:w="920" w:type="dxa"/>
            <w:vAlign w:val="bottom"/>
            <w:tcBorders>
              <w:bottom w:val="single" w:sz="8" w:color="auto"/>
              <w:right w:val="single" w:sz="8" w:color="auto"/>
            </w:tcBorders>
            <w:gridSpan w:val="2"/>
          </w:tcPr>
          <w:p>
            <w:pPr>
              <w:spacing w:after="0"/>
              <w:rPr>
                <w:sz w:val="4"/>
                <w:szCs w:val="4"/>
                <w:color w:val="auto"/>
              </w:rPr>
            </w:pPr>
          </w:p>
        </w:tc>
        <w:tc>
          <w:tcPr>
            <w:tcW w:w="682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3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600" w:type="dxa"/>
            <w:vAlign w:val="bottom"/>
            <w:tcBorders>
              <w:left w:val="single" w:sz="8" w:color="auto"/>
            </w:tcBorders>
            <w:vMerge w:val="restart"/>
          </w:tcPr>
          <w:p>
            <w:pPr>
              <w:jc w:val="center"/>
              <w:ind w:left="250"/>
              <w:spacing w:after="0"/>
              <w:rPr>
                <w:sz w:val="20"/>
                <w:szCs w:val="20"/>
                <w:color w:val="auto"/>
              </w:rPr>
            </w:pPr>
            <w:r>
              <w:rPr>
                <w:rFonts w:ascii="Arial" w:cs="Arial" w:eastAsia="Arial" w:hAnsi="Arial"/>
                <w:sz w:val="18"/>
                <w:szCs w:val="18"/>
                <w:color w:val="auto"/>
                <w:w w:val="89"/>
              </w:rPr>
              <w:t>11</w:t>
            </w:r>
          </w:p>
        </w:tc>
        <w:tc>
          <w:tcPr>
            <w:tcW w:w="340" w:type="dxa"/>
            <w:vAlign w:val="bottom"/>
            <w:tcBorders>
              <w:right w:val="single" w:sz="8" w:color="auto"/>
            </w:tcBorders>
          </w:tcPr>
          <w:p>
            <w:pPr>
              <w:spacing w:after="0"/>
              <w:rPr>
                <w:sz w:val="22"/>
                <w:szCs w:val="22"/>
                <w:color w:val="auto"/>
              </w:rPr>
            </w:pPr>
          </w:p>
        </w:tc>
        <w:tc>
          <w:tcPr>
            <w:tcW w:w="9120" w:type="dxa"/>
            <w:vAlign w:val="bottom"/>
            <w:gridSpan w:val="4"/>
          </w:tcPr>
          <w:p>
            <w:pPr>
              <w:ind w:left="40"/>
              <w:spacing w:after="0"/>
              <w:rPr>
                <w:sz w:val="20"/>
                <w:szCs w:val="20"/>
                <w:color w:val="auto"/>
              </w:rPr>
            </w:pPr>
            <w:r>
              <w:rPr>
                <w:rFonts w:ascii="Arial" w:cs="Arial" w:eastAsia="Arial" w:hAnsi="Arial"/>
                <w:sz w:val="18"/>
                <w:szCs w:val="18"/>
                <w:color w:val="auto"/>
              </w:rPr>
              <w:t>AGGREGATE AMOUNT BENEFICIALLY OWNED BY EACH REPORTING PERSON</w:t>
            </w:r>
          </w:p>
        </w:tc>
        <w:tc>
          <w:tcPr>
            <w:tcW w:w="1000" w:type="dxa"/>
            <w:vAlign w:val="bottom"/>
          </w:tcPr>
          <w:p>
            <w:pPr>
              <w:spacing w:after="0"/>
              <w:rPr>
                <w:sz w:val="22"/>
                <w:szCs w:val="22"/>
                <w:color w:val="auto"/>
              </w:rPr>
            </w:pPr>
          </w:p>
        </w:tc>
        <w:tc>
          <w:tcPr>
            <w:tcW w:w="38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600" w:type="dxa"/>
            <w:vAlign w:val="bottom"/>
            <w:tcBorders>
              <w:left w:val="single" w:sz="8" w:color="auto"/>
            </w:tcBorders>
            <w:vMerge w:val="continue"/>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1380" w:type="dxa"/>
            <w:vAlign w:val="bottom"/>
            <w:vMerge w:val="restart"/>
          </w:tcPr>
          <w:p>
            <w:pPr>
              <w:ind w:left="40"/>
              <w:spacing w:after="0"/>
              <w:rPr>
                <w:sz w:val="20"/>
                <w:szCs w:val="20"/>
                <w:color w:val="auto"/>
              </w:rPr>
            </w:pPr>
            <w:r>
              <w:rPr>
                <w:rFonts w:ascii="Arial" w:cs="Arial" w:eastAsia="Arial" w:hAnsi="Arial"/>
                <w:sz w:val="18"/>
                <w:szCs w:val="18"/>
                <w:color w:val="auto"/>
              </w:rPr>
              <w:t>27,484,473</w:t>
            </w: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8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Borders>
              <w:left w:val="single" w:sz="8" w:color="auto"/>
            </w:tcBorders>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138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8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8"/>
        </w:trPr>
        <w:tc>
          <w:tcPr>
            <w:tcW w:w="600" w:type="dxa"/>
            <w:vAlign w:val="bottom"/>
            <w:tcBorders>
              <w:left w:val="single" w:sz="8" w:color="auto"/>
              <w:bottom w:val="single" w:sz="8" w:color="auto"/>
            </w:tcBorders>
          </w:tcPr>
          <w:p>
            <w:pPr>
              <w:spacing w:after="0"/>
              <w:rPr>
                <w:sz w:val="4"/>
                <w:szCs w:val="4"/>
                <w:color w:val="auto"/>
              </w:rPr>
            </w:pPr>
          </w:p>
        </w:tc>
        <w:tc>
          <w:tcPr>
            <w:tcW w:w="340" w:type="dxa"/>
            <w:vAlign w:val="bottom"/>
            <w:tcBorders>
              <w:bottom w:val="single" w:sz="8" w:color="auto"/>
              <w:right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gridSpan w:val="2"/>
          </w:tcPr>
          <w:p>
            <w:pPr>
              <w:spacing w:after="0"/>
              <w:rPr>
                <w:sz w:val="4"/>
                <w:szCs w:val="4"/>
                <w:color w:val="auto"/>
              </w:rPr>
            </w:pPr>
          </w:p>
        </w:tc>
        <w:tc>
          <w:tcPr>
            <w:tcW w:w="682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3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600" w:type="dxa"/>
            <w:vAlign w:val="bottom"/>
            <w:tcBorders>
              <w:left w:val="single" w:sz="8" w:color="auto"/>
            </w:tcBorders>
            <w:vMerge w:val="restart"/>
          </w:tcPr>
          <w:p>
            <w:pPr>
              <w:jc w:val="center"/>
              <w:ind w:left="250"/>
              <w:spacing w:after="0"/>
              <w:rPr>
                <w:sz w:val="20"/>
                <w:szCs w:val="20"/>
                <w:color w:val="auto"/>
              </w:rPr>
            </w:pPr>
            <w:r>
              <w:rPr>
                <w:rFonts w:ascii="Arial" w:cs="Arial" w:eastAsia="Arial" w:hAnsi="Arial"/>
                <w:sz w:val="18"/>
                <w:szCs w:val="18"/>
                <w:color w:val="auto"/>
                <w:w w:val="89"/>
              </w:rPr>
              <w:t>12</w:t>
            </w:r>
          </w:p>
        </w:tc>
        <w:tc>
          <w:tcPr>
            <w:tcW w:w="340" w:type="dxa"/>
            <w:vAlign w:val="bottom"/>
            <w:tcBorders>
              <w:right w:val="single" w:sz="8" w:color="auto"/>
            </w:tcBorders>
          </w:tcPr>
          <w:p>
            <w:pPr>
              <w:spacing w:after="0"/>
              <w:rPr>
                <w:sz w:val="22"/>
                <w:szCs w:val="22"/>
                <w:color w:val="auto"/>
              </w:rPr>
            </w:pPr>
          </w:p>
        </w:tc>
        <w:tc>
          <w:tcPr>
            <w:tcW w:w="9120" w:type="dxa"/>
            <w:vAlign w:val="bottom"/>
            <w:gridSpan w:val="4"/>
          </w:tcPr>
          <w:p>
            <w:pPr>
              <w:ind w:left="4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1000" w:type="dxa"/>
            <w:vAlign w:val="bottom"/>
          </w:tcPr>
          <w:p>
            <w:pPr>
              <w:spacing w:after="0"/>
              <w:rPr>
                <w:sz w:val="22"/>
                <w:szCs w:val="22"/>
                <w:color w:val="auto"/>
              </w:rPr>
            </w:pPr>
          </w:p>
        </w:tc>
        <w:tc>
          <w:tcPr>
            <w:tcW w:w="38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600" w:type="dxa"/>
            <w:vAlign w:val="bottom"/>
            <w:tcBorders>
              <w:left w:val="single" w:sz="8" w:color="auto"/>
            </w:tcBorders>
            <w:vMerge w:val="continue"/>
          </w:tcPr>
          <w:p>
            <w:pPr>
              <w:spacing w:after="0"/>
              <w:rPr>
                <w:sz w:val="17"/>
                <w:szCs w:val="17"/>
                <w:color w:val="auto"/>
              </w:rPr>
            </w:pPr>
          </w:p>
        </w:tc>
        <w:tc>
          <w:tcPr>
            <w:tcW w:w="340" w:type="dxa"/>
            <w:vAlign w:val="bottom"/>
            <w:tcBorders>
              <w:right w:val="single" w:sz="8" w:color="auto"/>
            </w:tcBorders>
          </w:tcPr>
          <w:p>
            <w:pPr>
              <w:spacing w:after="0"/>
              <w:rPr>
                <w:sz w:val="17"/>
                <w:szCs w:val="17"/>
                <w:color w:val="auto"/>
              </w:rPr>
            </w:pPr>
          </w:p>
        </w:tc>
        <w:tc>
          <w:tcPr>
            <w:tcW w:w="1700" w:type="dxa"/>
            <w:vAlign w:val="bottom"/>
            <w:gridSpan w:val="2"/>
            <w:vMerge w:val="restart"/>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600" w:type="dxa"/>
            <w:vAlign w:val="bottom"/>
          </w:tcPr>
          <w:p>
            <w:pPr>
              <w:spacing w:after="0"/>
              <w:rPr>
                <w:sz w:val="17"/>
                <w:szCs w:val="17"/>
                <w:color w:val="auto"/>
              </w:rPr>
            </w:pPr>
          </w:p>
        </w:tc>
        <w:tc>
          <w:tcPr>
            <w:tcW w:w="68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600" w:type="dxa"/>
            <w:vAlign w:val="bottom"/>
            <w:tcBorders>
              <w:left w:val="single" w:sz="8" w:color="auto"/>
              <w:bottom w:val="single" w:sz="8" w:color="auto"/>
            </w:tcBorders>
          </w:tcPr>
          <w:p>
            <w:pPr>
              <w:spacing w:after="0"/>
              <w:rPr>
                <w:sz w:val="22"/>
                <w:szCs w:val="22"/>
                <w:color w:val="auto"/>
              </w:rPr>
            </w:pPr>
          </w:p>
        </w:tc>
        <w:tc>
          <w:tcPr>
            <w:tcW w:w="340" w:type="dxa"/>
            <w:vAlign w:val="bottom"/>
            <w:tcBorders>
              <w:bottom w:val="single" w:sz="8" w:color="auto"/>
              <w:right w:val="single" w:sz="8" w:color="auto"/>
            </w:tcBorders>
          </w:tcPr>
          <w:p>
            <w:pPr>
              <w:spacing w:after="0"/>
              <w:rPr>
                <w:sz w:val="22"/>
                <w:szCs w:val="22"/>
                <w:color w:val="auto"/>
              </w:rPr>
            </w:pPr>
          </w:p>
        </w:tc>
        <w:tc>
          <w:tcPr>
            <w:tcW w:w="1700" w:type="dxa"/>
            <w:vAlign w:val="bottom"/>
            <w:tcBorders>
              <w:bottom w:val="single" w:sz="8" w:color="auto"/>
            </w:tcBorders>
            <w:gridSpan w:val="2"/>
            <w:vMerge w:val="continue"/>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68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38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00" w:type="dxa"/>
            <w:vAlign w:val="bottom"/>
            <w:tcBorders>
              <w:left w:val="single" w:sz="8" w:color="auto"/>
            </w:tcBorders>
            <w:vMerge w:val="restart"/>
          </w:tcPr>
          <w:p>
            <w:pPr>
              <w:jc w:val="center"/>
              <w:ind w:left="250"/>
              <w:spacing w:after="0"/>
              <w:rPr>
                <w:sz w:val="20"/>
                <w:szCs w:val="20"/>
                <w:color w:val="auto"/>
              </w:rPr>
            </w:pPr>
            <w:r>
              <w:rPr>
                <w:rFonts w:ascii="Arial" w:cs="Arial" w:eastAsia="Arial" w:hAnsi="Arial"/>
                <w:sz w:val="18"/>
                <w:szCs w:val="18"/>
                <w:color w:val="auto"/>
                <w:w w:val="89"/>
              </w:rPr>
              <w:t>13</w:t>
            </w:r>
          </w:p>
        </w:tc>
        <w:tc>
          <w:tcPr>
            <w:tcW w:w="340" w:type="dxa"/>
            <w:vAlign w:val="bottom"/>
            <w:tcBorders>
              <w:right w:val="single" w:sz="8" w:color="auto"/>
            </w:tcBorders>
          </w:tcPr>
          <w:p>
            <w:pPr>
              <w:spacing w:after="0"/>
              <w:rPr>
                <w:sz w:val="22"/>
                <w:szCs w:val="22"/>
                <w:color w:val="auto"/>
              </w:rPr>
            </w:pPr>
          </w:p>
        </w:tc>
        <w:tc>
          <w:tcPr>
            <w:tcW w:w="9120" w:type="dxa"/>
            <w:vAlign w:val="bottom"/>
            <w:gridSpan w:val="4"/>
          </w:tcPr>
          <w:p>
            <w:pPr>
              <w:ind w:left="40"/>
              <w:spacing w:after="0"/>
              <w:rPr>
                <w:sz w:val="20"/>
                <w:szCs w:val="20"/>
                <w:color w:val="auto"/>
              </w:rPr>
            </w:pPr>
            <w:r>
              <w:rPr>
                <w:rFonts w:ascii="Arial" w:cs="Arial" w:eastAsia="Arial" w:hAnsi="Arial"/>
                <w:sz w:val="18"/>
                <w:szCs w:val="18"/>
                <w:color w:val="auto"/>
              </w:rPr>
              <w:t>PERCENT OF CLASS REPRESENTED BY AMOUNT IN ROW (9)</w:t>
            </w:r>
          </w:p>
        </w:tc>
        <w:tc>
          <w:tcPr>
            <w:tcW w:w="1000" w:type="dxa"/>
            <w:vAlign w:val="bottom"/>
          </w:tcPr>
          <w:p>
            <w:pPr>
              <w:spacing w:after="0"/>
              <w:rPr>
                <w:sz w:val="22"/>
                <w:szCs w:val="22"/>
                <w:color w:val="auto"/>
              </w:rPr>
            </w:pPr>
          </w:p>
        </w:tc>
        <w:tc>
          <w:tcPr>
            <w:tcW w:w="38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600" w:type="dxa"/>
            <w:vAlign w:val="bottom"/>
            <w:tcBorders>
              <w:left w:val="single" w:sz="8" w:color="auto"/>
            </w:tcBorders>
            <w:vMerge w:val="continue"/>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1380" w:type="dxa"/>
            <w:vAlign w:val="bottom"/>
            <w:vMerge w:val="restart"/>
          </w:tcPr>
          <w:p>
            <w:pPr>
              <w:ind w:left="40"/>
              <w:spacing w:after="0"/>
              <w:rPr>
                <w:sz w:val="20"/>
                <w:szCs w:val="20"/>
                <w:color w:val="auto"/>
              </w:rPr>
            </w:pPr>
            <w:r>
              <w:rPr>
                <w:rFonts w:ascii="Arial" w:cs="Arial" w:eastAsia="Arial" w:hAnsi="Arial"/>
                <w:sz w:val="18"/>
                <w:szCs w:val="18"/>
                <w:color w:val="auto"/>
              </w:rPr>
              <w:t xml:space="preserve">24.0% </w:t>
            </w:r>
            <w:r>
              <w:rPr>
                <w:rFonts w:ascii="Arial" w:cs="Arial" w:eastAsia="Arial" w:hAnsi="Arial"/>
                <w:sz w:val="30"/>
                <w:szCs w:val="30"/>
                <w:color w:val="auto"/>
                <w:vertAlign w:val="superscript"/>
              </w:rPr>
              <w:t>(1)</w:t>
            </w: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8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600" w:type="dxa"/>
            <w:vAlign w:val="bottom"/>
            <w:tcBorders>
              <w:left w:val="single" w:sz="8" w:color="auto"/>
              <w:bottom w:val="single" w:sz="8" w:color="auto"/>
            </w:tcBorders>
          </w:tcPr>
          <w:p>
            <w:pPr>
              <w:spacing w:after="0"/>
              <w:rPr>
                <w:sz w:val="22"/>
                <w:szCs w:val="22"/>
                <w:color w:val="auto"/>
              </w:rPr>
            </w:pPr>
          </w:p>
        </w:tc>
        <w:tc>
          <w:tcPr>
            <w:tcW w:w="340" w:type="dxa"/>
            <w:vAlign w:val="bottom"/>
            <w:tcBorders>
              <w:bottom w:val="single" w:sz="8" w:color="auto"/>
              <w:right w:val="single" w:sz="8" w:color="auto"/>
            </w:tcBorders>
          </w:tcPr>
          <w:p>
            <w:pPr>
              <w:spacing w:after="0"/>
              <w:rPr>
                <w:sz w:val="22"/>
                <w:szCs w:val="22"/>
                <w:color w:val="auto"/>
              </w:rPr>
            </w:pPr>
          </w:p>
        </w:tc>
        <w:tc>
          <w:tcPr>
            <w:tcW w:w="1380" w:type="dxa"/>
            <w:vAlign w:val="bottom"/>
            <w:tcBorders>
              <w:bottom w:val="single" w:sz="8" w:color="auto"/>
            </w:tcBorders>
            <w:vMerge w:val="continue"/>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68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38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00" w:type="dxa"/>
            <w:vAlign w:val="bottom"/>
            <w:tcBorders>
              <w:left w:val="single" w:sz="8" w:color="auto"/>
            </w:tcBorders>
            <w:vMerge w:val="restart"/>
          </w:tcPr>
          <w:p>
            <w:pPr>
              <w:jc w:val="center"/>
              <w:ind w:left="250"/>
              <w:spacing w:after="0"/>
              <w:rPr>
                <w:sz w:val="20"/>
                <w:szCs w:val="20"/>
                <w:color w:val="auto"/>
              </w:rPr>
            </w:pPr>
            <w:r>
              <w:rPr>
                <w:rFonts w:ascii="Arial" w:cs="Arial" w:eastAsia="Arial" w:hAnsi="Arial"/>
                <w:sz w:val="18"/>
                <w:szCs w:val="18"/>
                <w:color w:val="auto"/>
                <w:w w:val="89"/>
              </w:rPr>
              <w:t>14</w:t>
            </w:r>
          </w:p>
        </w:tc>
        <w:tc>
          <w:tcPr>
            <w:tcW w:w="340" w:type="dxa"/>
            <w:vAlign w:val="bottom"/>
            <w:tcBorders>
              <w:right w:val="single" w:sz="8" w:color="auto"/>
            </w:tcBorders>
          </w:tcPr>
          <w:p>
            <w:pPr>
              <w:spacing w:after="0"/>
              <w:rPr>
                <w:sz w:val="22"/>
                <w:szCs w:val="22"/>
                <w:color w:val="auto"/>
              </w:rPr>
            </w:pPr>
          </w:p>
        </w:tc>
        <w:tc>
          <w:tcPr>
            <w:tcW w:w="9120" w:type="dxa"/>
            <w:vAlign w:val="bottom"/>
            <w:gridSpan w:val="4"/>
          </w:tcPr>
          <w:p>
            <w:pPr>
              <w:ind w:left="40"/>
              <w:spacing w:after="0"/>
              <w:rPr>
                <w:sz w:val="20"/>
                <w:szCs w:val="20"/>
                <w:color w:val="auto"/>
              </w:rPr>
            </w:pPr>
            <w:r>
              <w:rPr>
                <w:rFonts w:ascii="Arial" w:cs="Arial" w:eastAsia="Arial" w:hAnsi="Arial"/>
                <w:sz w:val="18"/>
                <w:szCs w:val="18"/>
                <w:color w:val="auto"/>
              </w:rPr>
              <w:t>TYPE OF REPORTING PERSON</w:t>
            </w:r>
          </w:p>
        </w:tc>
        <w:tc>
          <w:tcPr>
            <w:tcW w:w="1000" w:type="dxa"/>
            <w:vAlign w:val="bottom"/>
          </w:tcPr>
          <w:p>
            <w:pPr>
              <w:spacing w:after="0"/>
              <w:rPr>
                <w:sz w:val="22"/>
                <w:szCs w:val="22"/>
                <w:color w:val="auto"/>
              </w:rPr>
            </w:pPr>
          </w:p>
        </w:tc>
        <w:tc>
          <w:tcPr>
            <w:tcW w:w="38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600" w:type="dxa"/>
            <w:vAlign w:val="bottom"/>
            <w:tcBorders>
              <w:left w:val="single" w:sz="8" w:color="auto"/>
            </w:tcBorders>
            <w:vMerge w:val="continue"/>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1700" w:type="dxa"/>
            <w:vAlign w:val="bottom"/>
            <w:gridSpan w:val="2"/>
            <w:vMerge w:val="restart"/>
          </w:tcPr>
          <w:p>
            <w:pPr>
              <w:ind w:left="40"/>
              <w:spacing w:after="0"/>
              <w:rPr>
                <w:sz w:val="20"/>
                <w:szCs w:val="20"/>
                <w:color w:val="auto"/>
              </w:rPr>
            </w:pPr>
            <w:r>
              <w:rPr>
                <w:rFonts w:ascii="Arial" w:cs="Arial" w:eastAsia="Arial" w:hAnsi="Arial"/>
                <w:sz w:val="18"/>
                <w:szCs w:val="18"/>
                <w:color w:val="auto"/>
              </w:rPr>
              <w:t>CO, HC</w:t>
            </w:r>
          </w:p>
        </w:tc>
        <w:tc>
          <w:tcPr>
            <w:tcW w:w="600" w:type="dxa"/>
            <w:vAlign w:val="bottom"/>
          </w:tcPr>
          <w:p>
            <w:pPr>
              <w:spacing w:after="0"/>
              <w:rPr>
                <w:sz w:val="18"/>
                <w:szCs w:val="18"/>
                <w:color w:val="auto"/>
              </w:rPr>
            </w:pPr>
          </w:p>
        </w:tc>
        <w:tc>
          <w:tcPr>
            <w:tcW w:w="68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Borders>
              <w:left w:val="single" w:sz="8" w:color="auto"/>
            </w:tcBorders>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1700" w:type="dxa"/>
            <w:vAlign w:val="bottom"/>
            <w:gridSpan w:val="2"/>
            <w:vMerge w:val="continue"/>
          </w:tcPr>
          <w:p>
            <w:pPr>
              <w:spacing w:after="0"/>
              <w:rPr>
                <w:sz w:val="18"/>
                <w:szCs w:val="18"/>
                <w:color w:val="auto"/>
              </w:rPr>
            </w:pPr>
          </w:p>
        </w:tc>
        <w:tc>
          <w:tcPr>
            <w:tcW w:w="600" w:type="dxa"/>
            <w:vAlign w:val="bottom"/>
          </w:tcPr>
          <w:p>
            <w:pPr>
              <w:spacing w:after="0"/>
              <w:rPr>
                <w:sz w:val="18"/>
                <w:szCs w:val="18"/>
                <w:color w:val="auto"/>
              </w:rPr>
            </w:pPr>
          </w:p>
        </w:tc>
        <w:tc>
          <w:tcPr>
            <w:tcW w:w="68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8"/>
        </w:trPr>
        <w:tc>
          <w:tcPr>
            <w:tcW w:w="600" w:type="dxa"/>
            <w:vAlign w:val="bottom"/>
            <w:tcBorders>
              <w:left w:val="single" w:sz="8" w:color="auto"/>
              <w:bottom w:val="single" w:sz="8" w:color="auto"/>
            </w:tcBorders>
          </w:tcPr>
          <w:p>
            <w:pPr>
              <w:spacing w:after="0"/>
              <w:rPr>
                <w:sz w:val="4"/>
                <w:szCs w:val="4"/>
                <w:color w:val="auto"/>
              </w:rPr>
            </w:pPr>
          </w:p>
        </w:tc>
        <w:tc>
          <w:tcPr>
            <w:tcW w:w="340" w:type="dxa"/>
            <w:vAlign w:val="bottom"/>
            <w:tcBorders>
              <w:bottom w:val="single" w:sz="8" w:color="auto"/>
              <w:right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682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3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340" w:right="20" w:hanging="332"/>
        <w:spacing w:after="0" w:line="277"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Calculated based on 114,727,001 shares of Common Stock outstanding as of October 26, 2017 as reported in the Issuer’s Quarterly Report on Form 10-Q filed on November 2, 2017.</w:t>
      </w:r>
    </w:p>
    <w:p>
      <w:pPr>
        <w:spacing w:after="0" w:line="200" w:lineRule="exact"/>
        <w:rPr>
          <w:sz w:val="20"/>
          <w:szCs w:val="20"/>
          <w:color w:val="auto"/>
        </w:rPr>
      </w:pPr>
    </w:p>
    <w:p>
      <w:pPr>
        <w:spacing w:after="0" w:line="28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40"/>
          </w:cols>
          <w:pgMar w:left="240" w:top="368" w:right="21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0"/>
        </w:trPr>
        <w:tc>
          <w:tcPr>
            <w:tcW w:w="5300" w:type="dxa"/>
            <w:vAlign w:val="bottom"/>
          </w:tcPr>
          <w:p>
            <w:pPr>
              <w:spacing w:after="0"/>
              <w:rPr>
                <w:sz w:val="20"/>
                <w:szCs w:val="20"/>
                <w:color w:val="auto"/>
              </w:rPr>
            </w:pPr>
            <w:r>
              <w:rPr>
                <w:rFonts w:ascii="Arial" w:cs="Arial" w:eastAsia="Arial" w:hAnsi="Arial"/>
                <w:sz w:val="18"/>
                <w:szCs w:val="18"/>
                <w:color w:val="auto"/>
              </w:rPr>
              <w:t>CUSIP No. 203668108</w:t>
            </w:r>
          </w:p>
        </w:tc>
        <w:tc>
          <w:tcPr>
            <w:tcW w:w="3080" w:type="dxa"/>
            <w:vAlign w:val="bottom"/>
          </w:tcPr>
          <w:p>
            <w:pPr>
              <w:ind w:left="260"/>
              <w:spacing w:after="0"/>
              <w:rPr>
                <w:sz w:val="20"/>
                <w:szCs w:val="20"/>
                <w:color w:val="auto"/>
              </w:rPr>
            </w:pPr>
            <w:r>
              <w:rPr>
                <w:rFonts w:ascii="Arial" w:cs="Arial" w:eastAsia="Arial" w:hAnsi="Arial"/>
                <w:sz w:val="18"/>
                <w:szCs w:val="18"/>
                <w:color w:val="auto"/>
              </w:rPr>
              <w:t>13D</w:t>
            </w:r>
          </w:p>
        </w:tc>
        <w:tc>
          <w:tcPr>
            <w:tcW w:w="2680" w:type="dxa"/>
            <w:vAlign w:val="bottom"/>
          </w:tcPr>
          <w:p>
            <w:pPr>
              <w:spacing w:after="0"/>
              <w:rPr>
                <w:sz w:val="20"/>
                <w:szCs w:val="20"/>
                <w:color w:val="auto"/>
              </w:rPr>
            </w:pPr>
          </w:p>
        </w:tc>
        <w:tc>
          <w:tcPr>
            <w:tcW w:w="380" w:type="dxa"/>
            <w:vAlign w:val="bottom"/>
          </w:tcPr>
          <w:p>
            <w:pPr>
              <w:spacing w:after="0"/>
              <w:rPr>
                <w:sz w:val="20"/>
                <w:szCs w:val="20"/>
                <w:color w:val="auto"/>
              </w:rPr>
            </w:pPr>
          </w:p>
        </w:tc>
      </w:tr>
      <w:tr>
        <w:trPr>
          <w:trHeight w:val="547"/>
        </w:trPr>
        <w:tc>
          <w:tcPr>
            <w:tcW w:w="530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r>
      <w:tr>
        <w:trPr>
          <w:trHeight w:val="242"/>
        </w:trPr>
        <w:tc>
          <w:tcPr>
            <w:tcW w:w="5300" w:type="dxa"/>
            <w:vAlign w:val="bottom"/>
          </w:tcPr>
          <w:p>
            <w:pPr>
              <w:ind w:left="980"/>
              <w:spacing w:after="0"/>
              <w:rPr>
                <w:sz w:val="20"/>
                <w:szCs w:val="20"/>
                <w:color w:val="auto"/>
              </w:rPr>
            </w:pPr>
            <w:r>
              <w:rPr>
                <w:rFonts w:ascii="Arial" w:cs="Arial" w:eastAsia="Arial" w:hAnsi="Arial"/>
                <w:sz w:val="18"/>
                <w:szCs w:val="18"/>
                <w:color w:val="auto"/>
              </w:rPr>
              <w:t>NAME OF REPORTING PERSONS</w:t>
            </w:r>
          </w:p>
        </w:tc>
        <w:tc>
          <w:tcPr>
            <w:tcW w:w="3080" w:type="dxa"/>
            <w:vAlign w:val="bottom"/>
          </w:tcPr>
          <w:p>
            <w:pPr>
              <w:spacing w:after="0"/>
              <w:rPr>
                <w:sz w:val="21"/>
                <w:szCs w:val="21"/>
                <w:color w:val="auto"/>
              </w:rPr>
            </w:pPr>
          </w:p>
        </w:tc>
        <w:tc>
          <w:tcPr>
            <w:tcW w:w="2680" w:type="dxa"/>
            <w:vAlign w:val="bottom"/>
          </w:tcPr>
          <w:p>
            <w:pPr>
              <w:spacing w:after="0"/>
              <w:rPr>
                <w:sz w:val="21"/>
                <w:szCs w:val="21"/>
                <w:color w:val="auto"/>
              </w:rPr>
            </w:pPr>
          </w:p>
        </w:tc>
        <w:tc>
          <w:tcPr>
            <w:tcW w:w="380" w:type="dxa"/>
            <w:vAlign w:val="bottom"/>
          </w:tcPr>
          <w:p>
            <w:pPr>
              <w:spacing w:after="0"/>
              <w:rPr>
                <w:sz w:val="21"/>
                <w:szCs w:val="21"/>
                <w:color w:val="auto"/>
              </w:rPr>
            </w:pPr>
          </w:p>
        </w:tc>
      </w:tr>
      <w:tr>
        <w:trPr>
          <w:trHeight w:val="216"/>
        </w:trPr>
        <w:tc>
          <w:tcPr>
            <w:tcW w:w="5300" w:type="dxa"/>
            <w:vAlign w:val="bottom"/>
          </w:tcPr>
          <w:p>
            <w:pPr>
              <w:ind w:left="420"/>
              <w:spacing w:after="0"/>
              <w:rPr>
                <w:sz w:val="20"/>
                <w:szCs w:val="20"/>
                <w:color w:val="auto"/>
              </w:rPr>
            </w:pPr>
            <w:r>
              <w:rPr>
                <w:rFonts w:ascii="Arial" w:cs="Arial" w:eastAsia="Arial" w:hAnsi="Arial"/>
                <w:sz w:val="18"/>
                <w:szCs w:val="18"/>
                <w:color w:val="auto"/>
              </w:rPr>
              <w:t>1</w:t>
            </w:r>
          </w:p>
        </w:tc>
        <w:tc>
          <w:tcPr>
            <w:tcW w:w="308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380" w:type="dxa"/>
            <w:vAlign w:val="bottom"/>
          </w:tcPr>
          <w:p>
            <w:pPr>
              <w:spacing w:after="0"/>
              <w:rPr>
                <w:sz w:val="18"/>
                <w:szCs w:val="18"/>
                <w:color w:val="auto"/>
              </w:rPr>
            </w:pPr>
          </w:p>
        </w:tc>
      </w:tr>
      <w:tr>
        <w:trPr>
          <w:trHeight w:val="230"/>
        </w:trPr>
        <w:tc>
          <w:tcPr>
            <w:tcW w:w="5300" w:type="dxa"/>
            <w:vAlign w:val="bottom"/>
          </w:tcPr>
          <w:p>
            <w:pPr>
              <w:ind w:left="980"/>
              <w:spacing w:after="0"/>
              <w:rPr>
                <w:sz w:val="20"/>
                <w:szCs w:val="20"/>
                <w:color w:val="auto"/>
              </w:rPr>
            </w:pPr>
            <w:r>
              <w:rPr>
                <w:rFonts w:ascii="Arial" w:cs="Arial" w:eastAsia="Arial" w:hAnsi="Arial"/>
                <w:sz w:val="18"/>
                <w:szCs w:val="18"/>
                <w:color w:val="auto"/>
                <w:w w:val="95"/>
              </w:rPr>
              <w:t>Shanda Technology Overseas Capital Company Limited</w:t>
            </w:r>
          </w:p>
        </w:tc>
        <w:tc>
          <w:tcPr>
            <w:tcW w:w="308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380" w:type="dxa"/>
            <w:vAlign w:val="bottom"/>
          </w:tcPr>
          <w:p>
            <w:pPr>
              <w:spacing w:after="0"/>
              <w:rPr>
                <w:sz w:val="20"/>
                <w:szCs w:val="20"/>
                <w:color w:val="auto"/>
              </w:rPr>
            </w:pPr>
          </w:p>
        </w:tc>
      </w:tr>
      <w:tr>
        <w:trPr>
          <w:trHeight w:val="48"/>
        </w:trPr>
        <w:tc>
          <w:tcPr>
            <w:tcW w:w="8380" w:type="dxa"/>
            <w:vAlign w:val="bottom"/>
            <w:tcBorders>
              <w:bottom w:val="single" w:sz="8" w:color="auto"/>
            </w:tcBorders>
            <w:gridSpan w:val="2"/>
          </w:tcPr>
          <w:p>
            <w:pPr>
              <w:spacing w:after="0"/>
              <w:rPr>
                <w:sz w:val="4"/>
                <w:szCs w:val="4"/>
                <w:color w:val="auto"/>
              </w:rPr>
            </w:pPr>
          </w:p>
        </w:tc>
        <w:tc>
          <w:tcPr>
            <w:tcW w:w="268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r>
      <w:tr>
        <w:trPr>
          <w:trHeight w:val="210"/>
        </w:trPr>
        <w:tc>
          <w:tcPr>
            <w:tcW w:w="8380" w:type="dxa"/>
            <w:vAlign w:val="bottom"/>
            <w:gridSpan w:val="2"/>
          </w:tcPr>
          <w:p>
            <w:pPr>
              <w:ind w:left="980"/>
              <w:spacing w:after="0"/>
              <w:rPr>
                <w:sz w:val="20"/>
                <w:szCs w:val="20"/>
                <w:color w:val="auto"/>
              </w:rPr>
            </w:pPr>
            <w:r>
              <w:rPr>
                <w:rFonts w:ascii="Arial" w:cs="Arial" w:eastAsia="Arial" w:hAnsi="Arial"/>
                <w:sz w:val="18"/>
                <w:szCs w:val="18"/>
                <w:color w:val="auto"/>
              </w:rPr>
              <w:t>CHECK THE APPROPRIATE BOX IF A MEMBER OF A GROUP</w:t>
            </w:r>
          </w:p>
        </w:tc>
        <w:tc>
          <w:tcPr>
            <w:tcW w:w="2680" w:type="dxa"/>
            <w:vAlign w:val="bottom"/>
          </w:tcPr>
          <w:p>
            <w:pPr>
              <w:ind w:left="2400"/>
              <w:spacing w:after="0"/>
              <w:rPr>
                <w:sz w:val="20"/>
                <w:szCs w:val="20"/>
                <w:color w:val="auto"/>
              </w:rPr>
            </w:pPr>
            <w:r>
              <w:rPr>
                <w:rFonts w:ascii="Arial" w:cs="Arial" w:eastAsia="Arial" w:hAnsi="Arial"/>
                <w:sz w:val="18"/>
                <w:szCs w:val="18"/>
                <w:color w:val="auto"/>
              </w:rPr>
              <w:t>(a)</w:t>
            </w:r>
          </w:p>
        </w:tc>
        <w:tc>
          <w:tcPr>
            <w:tcW w:w="380" w:type="dxa"/>
            <w:vAlign w:val="bottom"/>
          </w:tcPr>
          <w:p>
            <w:pPr>
              <w:ind w:left="60"/>
              <w:spacing w:after="0" w:line="181" w:lineRule="exact"/>
              <w:rPr>
                <w:sz w:val="20"/>
                <w:szCs w:val="20"/>
                <w:color w:val="auto"/>
              </w:rPr>
            </w:pPr>
            <w:r>
              <w:rPr>
                <w:rFonts w:ascii="MS PGothic" w:cs="MS PGothic" w:eastAsia="MS PGothic" w:hAnsi="MS PGothic"/>
                <w:sz w:val="18"/>
                <w:szCs w:val="18"/>
                <w:color w:val="auto"/>
              </w:rPr>
              <w:t>☐</w:t>
            </w:r>
          </w:p>
        </w:tc>
      </w:tr>
      <w:tr>
        <w:trPr>
          <w:trHeight w:val="283"/>
        </w:trPr>
        <w:tc>
          <w:tcPr>
            <w:tcW w:w="5300" w:type="dxa"/>
            <w:vAlign w:val="bottom"/>
          </w:tcPr>
          <w:p>
            <w:pPr>
              <w:ind w:left="420"/>
              <w:spacing w:after="0"/>
              <w:rPr>
                <w:sz w:val="20"/>
                <w:szCs w:val="20"/>
                <w:color w:val="auto"/>
              </w:rPr>
            </w:pPr>
            <w:r>
              <w:rPr>
                <w:rFonts w:ascii="Arial" w:cs="Arial" w:eastAsia="Arial" w:hAnsi="Arial"/>
                <w:sz w:val="18"/>
                <w:szCs w:val="18"/>
                <w:color w:val="auto"/>
              </w:rPr>
              <w:t>2</w:t>
            </w:r>
          </w:p>
        </w:tc>
        <w:tc>
          <w:tcPr>
            <w:tcW w:w="3080" w:type="dxa"/>
            <w:vAlign w:val="bottom"/>
          </w:tcPr>
          <w:p>
            <w:pPr>
              <w:spacing w:after="0"/>
              <w:rPr>
                <w:sz w:val="24"/>
                <w:szCs w:val="24"/>
                <w:color w:val="auto"/>
              </w:rPr>
            </w:pPr>
          </w:p>
        </w:tc>
        <w:tc>
          <w:tcPr>
            <w:tcW w:w="2680" w:type="dxa"/>
            <w:vAlign w:val="bottom"/>
          </w:tcPr>
          <w:p>
            <w:pPr>
              <w:ind w:left="2400"/>
              <w:spacing w:after="0"/>
              <w:rPr>
                <w:sz w:val="20"/>
                <w:szCs w:val="20"/>
                <w:color w:val="auto"/>
              </w:rPr>
            </w:pPr>
            <w:r>
              <w:rPr>
                <w:rFonts w:ascii="Arial" w:cs="Arial" w:eastAsia="Arial" w:hAnsi="Arial"/>
                <w:sz w:val="18"/>
                <w:szCs w:val="18"/>
                <w:color w:val="auto"/>
              </w:rPr>
              <w:t>(b)</w:t>
            </w:r>
          </w:p>
        </w:tc>
        <w:tc>
          <w:tcPr>
            <w:tcW w:w="380" w:type="dxa"/>
            <w:vAlign w:val="bottom"/>
          </w:tcPr>
          <w:p>
            <w:pPr>
              <w:ind w:left="60"/>
              <w:spacing w:after="0" w:line="181" w:lineRule="exact"/>
              <w:rPr>
                <w:sz w:val="20"/>
                <w:szCs w:val="20"/>
                <w:color w:val="auto"/>
              </w:rPr>
            </w:pPr>
            <w:r>
              <w:rPr>
                <w:rFonts w:ascii="MS PGothic" w:cs="MS PGothic" w:eastAsia="MS PGothic" w:hAnsi="MS PGothic"/>
                <w:sz w:val="18"/>
                <w:szCs w:val="18"/>
                <w:color w:val="auto"/>
              </w:rPr>
              <w:t>☐</w:t>
            </w:r>
          </w:p>
        </w:tc>
      </w:tr>
      <w:tr>
        <w:trPr>
          <w:trHeight w:val="244"/>
        </w:trPr>
        <w:tc>
          <w:tcPr>
            <w:tcW w:w="5300" w:type="dxa"/>
            <w:vAlign w:val="bottom"/>
            <w:tcBorders>
              <w:bottom w:val="single" w:sz="8" w:color="auto"/>
            </w:tcBorders>
          </w:tcPr>
          <w:p>
            <w:pPr>
              <w:spacing w:after="0"/>
              <w:rPr>
                <w:sz w:val="21"/>
                <w:szCs w:val="21"/>
                <w:color w:val="auto"/>
              </w:rPr>
            </w:pPr>
          </w:p>
        </w:tc>
        <w:tc>
          <w:tcPr>
            <w:tcW w:w="3080" w:type="dxa"/>
            <w:vAlign w:val="bottom"/>
            <w:tcBorders>
              <w:bottom w:val="single" w:sz="8" w:color="auto"/>
            </w:tcBorders>
          </w:tcPr>
          <w:p>
            <w:pPr>
              <w:spacing w:after="0"/>
              <w:rPr>
                <w:sz w:val="21"/>
                <w:szCs w:val="21"/>
                <w:color w:val="auto"/>
              </w:rPr>
            </w:pPr>
          </w:p>
        </w:tc>
        <w:tc>
          <w:tcPr>
            <w:tcW w:w="268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r>
      <w:tr>
        <w:trPr>
          <w:trHeight w:val="242"/>
        </w:trPr>
        <w:tc>
          <w:tcPr>
            <w:tcW w:w="5300" w:type="dxa"/>
            <w:vAlign w:val="bottom"/>
          </w:tcPr>
          <w:p>
            <w:pPr>
              <w:ind w:left="980"/>
              <w:spacing w:after="0"/>
              <w:rPr>
                <w:sz w:val="20"/>
                <w:szCs w:val="20"/>
                <w:color w:val="auto"/>
              </w:rPr>
            </w:pPr>
            <w:r>
              <w:rPr>
                <w:rFonts w:ascii="Arial" w:cs="Arial" w:eastAsia="Arial" w:hAnsi="Arial"/>
                <w:sz w:val="18"/>
                <w:szCs w:val="18"/>
                <w:color w:val="auto"/>
              </w:rPr>
              <w:t>SEC USE ONLY</w:t>
            </w:r>
          </w:p>
        </w:tc>
        <w:tc>
          <w:tcPr>
            <w:tcW w:w="3080" w:type="dxa"/>
            <w:vAlign w:val="bottom"/>
          </w:tcPr>
          <w:p>
            <w:pPr>
              <w:spacing w:after="0"/>
              <w:rPr>
                <w:sz w:val="21"/>
                <w:szCs w:val="21"/>
                <w:color w:val="auto"/>
              </w:rPr>
            </w:pPr>
          </w:p>
        </w:tc>
        <w:tc>
          <w:tcPr>
            <w:tcW w:w="2680" w:type="dxa"/>
            <w:vAlign w:val="bottom"/>
          </w:tcPr>
          <w:p>
            <w:pPr>
              <w:spacing w:after="0"/>
              <w:rPr>
                <w:sz w:val="21"/>
                <w:szCs w:val="21"/>
                <w:color w:val="auto"/>
              </w:rPr>
            </w:pPr>
          </w:p>
        </w:tc>
        <w:tc>
          <w:tcPr>
            <w:tcW w:w="380" w:type="dxa"/>
            <w:vAlign w:val="bottom"/>
          </w:tcPr>
          <w:p>
            <w:pPr>
              <w:spacing w:after="0"/>
              <w:rPr>
                <w:sz w:val="21"/>
                <w:szCs w:val="21"/>
                <w:color w:val="auto"/>
              </w:rPr>
            </w:pPr>
          </w:p>
        </w:tc>
      </w:tr>
      <w:tr>
        <w:trPr>
          <w:trHeight w:val="230"/>
        </w:trPr>
        <w:tc>
          <w:tcPr>
            <w:tcW w:w="5300" w:type="dxa"/>
            <w:vAlign w:val="bottom"/>
          </w:tcPr>
          <w:p>
            <w:pPr>
              <w:ind w:left="420"/>
              <w:spacing w:after="0"/>
              <w:rPr>
                <w:sz w:val="20"/>
                <w:szCs w:val="20"/>
                <w:color w:val="auto"/>
              </w:rPr>
            </w:pPr>
            <w:r>
              <w:rPr>
                <w:rFonts w:ascii="Arial" w:cs="Arial" w:eastAsia="Arial" w:hAnsi="Arial"/>
                <w:sz w:val="18"/>
                <w:szCs w:val="18"/>
                <w:color w:val="auto"/>
              </w:rPr>
              <w:t>3</w:t>
            </w:r>
          </w:p>
        </w:tc>
        <w:tc>
          <w:tcPr>
            <w:tcW w:w="308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380" w:type="dxa"/>
            <w:vAlign w:val="bottom"/>
          </w:tcPr>
          <w:p>
            <w:pPr>
              <w:spacing w:after="0"/>
              <w:rPr>
                <w:sz w:val="20"/>
                <w:szCs w:val="20"/>
                <w:color w:val="auto"/>
              </w:rPr>
            </w:pPr>
          </w:p>
        </w:tc>
      </w:tr>
      <w:tr>
        <w:trPr>
          <w:trHeight w:val="264"/>
        </w:trPr>
        <w:tc>
          <w:tcPr>
            <w:tcW w:w="5300" w:type="dxa"/>
            <w:vAlign w:val="bottom"/>
            <w:tcBorders>
              <w:bottom w:val="single" w:sz="8" w:color="auto"/>
            </w:tcBorders>
          </w:tcPr>
          <w:p>
            <w:pPr>
              <w:spacing w:after="0"/>
              <w:rPr>
                <w:sz w:val="22"/>
                <w:szCs w:val="22"/>
                <w:color w:val="auto"/>
              </w:rPr>
            </w:pPr>
          </w:p>
        </w:tc>
        <w:tc>
          <w:tcPr>
            <w:tcW w:w="3080" w:type="dxa"/>
            <w:vAlign w:val="bottom"/>
            <w:tcBorders>
              <w:bottom w:val="single" w:sz="8" w:color="auto"/>
            </w:tcBorders>
          </w:tcPr>
          <w:p>
            <w:pPr>
              <w:spacing w:after="0"/>
              <w:rPr>
                <w:sz w:val="22"/>
                <w:szCs w:val="22"/>
                <w:color w:val="auto"/>
              </w:rPr>
            </w:pPr>
          </w:p>
        </w:tc>
        <w:tc>
          <w:tcPr>
            <w:tcW w:w="268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r>
      <w:tr>
        <w:trPr>
          <w:trHeight w:val="242"/>
        </w:trPr>
        <w:tc>
          <w:tcPr>
            <w:tcW w:w="5300" w:type="dxa"/>
            <w:vAlign w:val="bottom"/>
          </w:tcPr>
          <w:p>
            <w:pPr>
              <w:ind w:left="980"/>
              <w:spacing w:after="0"/>
              <w:rPr>
                <w:sz w:val="20"/>
                <w:szCs w:val="20"/>
                <w:color w:val="auto"/>
              </w:rPr>
            </w:pPr>
            <w:r>
              <w:rPr>
                <w:rFonts w:ascii="Arial" w:cs="Arial" w:eastAsia="Arial" w:hAnsi="Arial"/>
                <w:sz w:val="18"/>
                <w:szCs w:val="18"/>
                <w:color w:val="auto"/>
              </w:rPr>
              <w:t>SOURCE OF FUNDS</w:t>
            </w:r>
          </w:p>
        </w:tc>
        <w:tc>
          <w:tcPr>
            <w:tcW w:w="3080" w:type="dxa"/>
            <w:vAlign w:val="bottom"/>
          </w:tcPr>
          <w:p>
            <w:pPr>
              <w:spacing w:after="0"/>
              <w:rPr>
                <w:sz w:val="21"/>
                <w:szCs w:val="21"/>
                <w:color w:val="auto"/>
              </w:rPr>
            </w:pPr>
          </w:p>
        </w:tc>
        <w:tc>
          <w:tcPr>
            <w:tcW w:w="2680" w:type="dxa"/>
            <w:vAlign w:val="bottom"/>
          </w:tcPr>
          <w:p>
            <w:pPr>
              <w:spacing w:after="0"/>
              <w:rPr>
                <w:sz w:val="21"/>
                <w:szCs w:val="21"/>
                <w:color w:val="auto"/>
              </w:rPr>
            </w:pPr>
          </w:p>
        </w:tc>
        <w:tc>
          <w:tcPr>
            <w:tcW w:w="380" w:type="dxa"/>
            <w:vAlign w:val="bottom"/>
          </w:tcPr>
          <w:p>
            <w:pPr>
              <w:spacing w:after="0"/>
              <w:rPr>
                <w:sz w:val="21"/>
                <w:szCs w:val="21"/>
                <w:color w:val="auto"/>
              </w:rPr>
            </w:pPr>
          </w:p>
        </w:tc>
      </w:tr>
      <w:tr>
        <w:trPr>
          <w:trHeight w:val="216"/>
        </w:trPr>
        <w:tc>
          <w:tcPr>
            <w:tcW w:w="5300" w:type="dxa"/>
            <w:vAlign w:val="bottom"/>
          </w:tcPr>
          <w:p>
            <w:pPr>
              <w:ind w:left="420"/>
              <w:spacing w:after="0"/>
              <w:rPr>
                <w:sz w:val="20"/>
                <w:szCs w:val="20"/>
                <w:color w:val="auto"/>
              </w:rPr>
            </w:pPr>
            <w:r>
              <w:rPr>
                <w:rFonts w:ascii="Arial" w:cs="Arial" w:eastAsia="Arial" w:hAnsi="Arial"/>
                <w:sz w:val="18"/>
                <w:szCs w:val="18"/>
                <w:color w:val="auto"/>
              </w:rPr>
              <w:t>4</w:t>
            </w:r>
          </w:p>
        </w:tc>
        <w:tc>
          <w:tcPr>
            <w:tcW w:w="308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380" w:type="dxa"/>
            <w:vAlign w:val="bottom"/>
          </w:tcPr>
          <w:p>
            <w:pPr>
              <w:spacing w:after="0"/>
              <w:rPr>
                <w:sz w:val="18"/>
                <w:szCs w:val="18"/>
                <w:color w:val="auto"/>
              </w:rPr>
            </w:pPr>
          </w:p>
        </w:tc>
      </w:tr>
      <w:tr>
        <w:trPr>
          <w:trHeight w:val="230"/>
        </w:trPr>
        <w:tc>
          <w:tcPr>
            <w:tcW w:w="5300" w:type="dxa"/>
            <w:vAlign w:val="bottom"/>
          </w:tcPr>
          <w:p>
            <w:pPr>
              <w:ind w:left="980"/>
              <w:spacing w:after="0"/>
              <w:rPr>
                <w:sz w:val="20"/>
                <w:szCs w:val="20"/>
                <w:color w:val="auto"/>
              </w:rPr>
            </w:pPr>
            <w:r>
              <w:rPr>
                <w:rFonts w:ascii="Arial" w:cs="Arial" w:eastAsia="Arial" w:hAnsi="Arial"/>
                <w:sz w:val="18"/>
                <w:szCs w:val="18"/>
                <w:color w:val="auto"/>
              </w:rPr>
              <w:t>AF</w:t>
            </w:r>
          </w:p>
        </w:tc>
        <w:tc>
          <w:tcPr>
            <w:tcW w:w="308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38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-1894840</wp:posOffset>
            </wp:positionV>
            <wp:extent cx="7263765" cy="67322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3765" cy="6732270"/>
                    </a:xfrm>
                    <a:prstGeom prst="rect">
                      <a:avLst/>
                    </a:prstGeom>
                    <a:noFill/>
                  </pic:spPr>
                </pic:pic>
              </a:graphicData>
            </a:graphic>
          </wp:anchor>
        </w:drawing>
      </w:r>
    </w:p>
    <w:p>
      <w:pPr>
        <w:spacing w:after="0" w:line="41" w:lineRule="exact"/>
        <w:rPr>
          <w:sz w:val="20"/>
          <w:szCs w:val="20"/>
          <w:color w:val="auto"/>
        </w:rPr>
      </w:pPr>
    </w:p>
    <w:p>
      <w:pPr>
        <w:ind w:left="980"/>
        <w:spacing w:after="0" w:line="207" w:lineRule="exact"/>
        <w:rPr>
          <w:sz w:val="20"/>
          <w:szCs w:val="20"/>
          <w:color w:val="auto"/>
        </w:rPr>
      </w:pPr>
      <w:r>
        <w:rPr>
          <w:rFonts w:ascii="Arial" w:cs="Arial" w:eastAsia="Arial" w:hAnsi="Arial"/>
          <w:sz w:val="18"/>
          <w:szCs w:val="18"/>
          <w:color w:val="auto"/>
        </w:rPr>
        <w:t xml:space="preserve">CHECK IF DISCLOSURE OF LEGAL PROCEEDINGS IS REQUIRED PURSUANT TO ITEMS 2(d) OR 2(e) </w:t>
      </w:r>
      <w:r>
        <w:rPr>
          <w:rFonts w:ascii="MS PGothic" w:cs="MS PGothic" w:eastAsia="MS PGothic" w:hAnsi="MS PGothic"/>
          <w:sz w:val="18"/>
          <w:szCs w:val="18"/>
          <w:color w:val="auto"/>
        </w:rPr>
        <w:t>☐</w:t>
      </w:r>
    </w:p>
    <w:p>
      <w:pPr>
        <w:spacing w:after="0" w:line="5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5</w:t>
      </w:r>
    </w:p>
    <w:p>
      <w:pPr>
        <w:spacing w:after="0" w:line="3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CITIZENSHIP OR PLACE OF ORGANIZATION</w:t>
      </w:r>
    </w:p>
    <w:p>
      <w:pPr>
        <w:spacing w:after="0" w:line="2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6</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Cayman Islands</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2320" w:type="dxa"/>
            <w:vAlign w:val="bottom"/>
            <w:tcBorders>
              <w:top w:val="single" w:sz="8" w:color="auto"/>
              <w:right w:val="single" w:sz="8" w:color="auto"/>
            </w:tcBorders>
          </w:tcPr>
          <w:p>
            <w:pPr>
              <w:spacing w:after="0"/>
              <w:rPr>
                <w:sz w:val="24"/>
                <w:szCs w:val="24"/>
                <w:color w:val="auto"/>
              </w:rPr>
            </w:pPr>
          </w:p>
        </w:tc>
        <w:tc>
          <w:tcPr>
            <w:tcW w:w="92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79"/>
              </w:rPr>
              <w:t>7</w:t>
            </w:r>
          </w:p>
        </w:tc>
        <w:tc>
          <w:tcPr>
            <w:tcW w:w="82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16"/>
        </w:trPr>
        <w:tc>
          <w:tcPr>
            <w:tcW w:w="232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vMerge w:val="continue"/>
          </w:tcPr>
          <w:p>
            <w:pPr>
              <w:spacing w:after="0"/>
              <w:rPr>
                <w:sz w:val="18"/>
                <w:szCs w:val="18"/>
                <w:color w:val="auto"/>
              </w:rPr>
            </w:pPr>
          </w:p>
        </w:tc>
        <w:tc>
          <w:tcPr>
            <w:tcW w:w="820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3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6"/>
              </w:rPr>
              <w:t>NUMBER OF</w:t>
            </w:r>
          </w:p>
        </w:tc>
        <w:tc>
          <w:tcPr>
            <w:tcW w:w="920" w:type="dxa"/>
            <w:vAlign w:val="bottom"/>
            <w:tcBorders>
              <w:right w:val="single" w:sz="8" w:color="auto"/>
            </w:tcBorders>
          </w:tcPr>
          <w:p>
            <w:pPr>
              <w:spacing w:after="0"/>
              <w:rPr>
                <w:sz w:val="18"/>
                <w:szCs w:val="18"/>
                <w:color w:val="auto"/>
              </w:rPr>
            </w:pPr>
          </w:p>
        </w:tc>
        <w:tc>
          <w:tcPr>
            <w:tcW w:w="8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8"/>
        </w:trPr>
        <w:tc>
          <w:tcPr>
            <w:tcW w:w="2320" w:type="dxa"/>
            <w:vAlign w:val="bottom"/>
            <w:tcBorders>
              <w:right w:val="single" w:sz="8" w:color="auto"/>
            </w:tcBorders>
            <w:vMerge w:val="continue"/>
          </w:tcPr>
          <w:p>
            <w:pPr>
              <w:spacing w:after="0"/>
              <w:rPr>
                <w:sz w:val="4"/>
                <w:szCs w:val="4"/>
                <w:color w:val="auto"/>
              </w:rPr>
            </w:pPr>
          </w:p>
        </w:tc>
        <w:tc>
          <w:tcPr>
            <w:tcW w:w="920" w:type="dxa"/>
            <w:vAlign w:val="bottom"/>
            <w:tcBorders>
              <w:bottom w:val="single" w:sz="8" w:color="auto"/>
              <w:right w:val="single" w:sz="8" w:color="auto"/>
            </w:tcBorders>
          </w:tcPr>
          <w:p>
            <w:pPr>
              <w:spacing w:after="0"/>
              <w:rPr>
                <w:sz w:val="4"/>
                <w:szCs w:val="4"/>
                <w:color w:val="auto"/>
              </w:rPr>
            </w:pPr>
          </w:p>
        </w:tc>
        <w:tc>
          <w:tcPr>
            <w:tcW w:w="82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80"/>
        </w:trPr>
        <w:tc>
          <w:tcPr>
            <w:tcW w:w="2320" w:type="dxa"/>
            <w:vAlign w:val="bottom"/>
            <w:tcBorders>
              <w:right w:val="single" w:sz="8" w:color="auto"/>
            </w:tcBorders>
            <w:vMerge w:val="continue"/>
          </w:tcPr>
          <w:p>
            <w:pPr>
              <w:spacing w:after="0"/>
              <w:rPr>
                <w:sz w:val="6"/>
                <w:szCs w:val="6"/>
                <w:color w:val="auto"/>
              </w:rPr>
            </w:pPr>
          </w:p>
        </w:tc>
        <w:tc>
          <w:tcPr>
            <w:tcW w:w="920" w:type="dxa"/>
            <w:vAlign w:val="bottom"/>
            <w:tcBorders>
              <w:right w:val="single" w:sz="8" w:color="auto"/>
            </w:tcBorders>
          </w:tcPr>
          <w:p>
            <w:pPr>
              <w:spacing w:after="0"/>
              <w:rPr>
                <w:sz w:val="6"/>
                <w:szCs w:val="6"/>
                <w:color w:val="auto"/>
              </w:rPr>
            </w:pPr>
          </w:p>
        </w:tc>
        <w:tc>
          <w:tcPr>
            <w:tcW w:w="8200" w:type="dxa"/>
            <w:vAlign w:val="bottom"/>
            <w:vMerge w:val="restart"/>
          </w:tcPr>
          <w:p>
            <w:pPr>
              <w:ind w:left="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23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79"/>
              </w:rPr>
              <w:t>8</w:t>
            </w:r>
          </w:p>
        </w:tc>
        <w:tc>
          <w:tcPr>
            <w:tcW w:w="8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920" w:type="dxa"/>
            <w:vAlign w:val="bottom"/>
            <w:tcBorders>
              <w:right w:val="single" w:sz="8" w:color="auto"/>
            </w:tcBorders>
            <w:vMerge w:val="continue"/>
          </w:tcPr>
          <w:p>
            <w:pPr>
              <w:spacing w:after="0"/>
              <w:rPr>
                <w:sz w:val="18"/>
                <w:szCs w:val="18"/>
                <w:color w:val="auto"/>
              </w:rPr>
            </w:pPr>
          </w:p>
        </w:tc>
        <w:tc>
          <w:tcPr>
            <w:tcW w:w="8200" w:type="dxa"/>
            <w:vAlign w:val="bottom"/>
            <w:vMerge w:val="restart"/>
          </w:tcPr>
          <w:p>
            <w:pPr>
              <w:ind w:left="40"/>
              <w:spacing w:after="0"/>
              <w:rPr>
                <w:sz w:val="20"/>
                <w:szCs w:val="20"/>
                <w:color w:val="auto"/>
              </w:rPr>
            </w:pPr>
            <w:r>
              <w:rPr>
                <w:rFonts w:ascii="Arial" w:cs="Arial" w:eastAsia="Arial" w:hAnsi="Arial"/>
                <w:sz w:val="18"/>
                <w:szCs w:val="18"/>
                <w:color w:val="auto"/>
              </w:rPr>
              <w:t>27,484,473</w:t>
            </w:r>
          </w:p>
        </w:tc>
        <w:tc>
          <w:tcPr>
            <w:tcW w:w="0" w:type="dxa"/>
            <w:vAlign w:val="bottom"/>
          </w:tcPr>
          <w:p>
            <w:pPr>
              <w:spacing w:after="0"/>
              <w:rPr>
                <w:sz w:val="1"/>
                <w:szCs w:val="1"/>
                <w:color w:val="auto"/>
              </w:rPr>
            </w:pPr>
          </w:p>
        </w:tc>
      </w:tr>
      <w:tr>
        <w:trPr>
          <w:trHeight w:val="224"/>
        </w:trPr>
        <w:tc>
          <w:tcPr>
            <w:tcW w:w="23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7"/>
              </w:rPr>
              <w:t>OWNED BY</w:t>
            </w:r>
          </w:p>
        </w:tc>
        <w:tc>
          <w:tcPr>
            <w:tcW w:w="920" w:type="dxa"/>
            <w:vAlign w:val="bottom"/>
            <w:tcBorders>
              <w:bottom w:val="single" w:sz="8" w:color="auto"/>
              <w:right w:val="single" w:sz="8" w:color="auto"/>
            </w:tcBorders>
          </w:tcPr>
          <w:p>
            <w:pPr>
              <w:spacing w:after="0"/>
              <w:rPr>
                <w:sz w:val="19"/>
                <w:szCs w:val="19"/>
                <w:color w:val="auto"/>
              </w:rPr>
            </w:pPr>
          </w:p>
        </w:tc>
        <w:tc>
          <w:tcPr>
            <w:tcW w:w="82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32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5"/>
              </w:rPr>
              <w:t>EACH</w:t>
            </w:r>
          </w:p>
        </w:tc>
        <w:tc>
          <w:tcPr>
            <w:tcW w:w="920" w:type="dxa"/>
            <w:vAlign w:val="bottom"/>
            <w:tcBorders>
              <w:right w:val="single" w:sz="8" w:color="auto"/>
            </w:tcBorders>
          </w:tcPr>
          <w:p>
            <w:pPr>
              <w:spacing w:after="0"/>
              <w:rPr>
                <w:sz w:val="17"/>
                <w:szCs w:val="17"/>
                <w:color w:val="auto"/>
              </w:rPr>
            </w:pPr>
          </w:p>
        </w:tc>
        <w:tc>
          <w:tcPr>
            <w:tcW w:w="8200" w:type="dxa"/>
            <w:vAlign w:val="bottom"/>
          </w:tcPr>
          <w:p>
            <w:pPr>
              <w:ind w:left="40"/>
              <w:spacing w:after="0" w:line="20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23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9</w:t>
            </w:r>
          </w:p>
        </w:tc>
        <w:tc>
          <w:tcPr>
            <w:tcW w:w="8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PERSON</w:t>
            </w:r>
          </w:p>
        </w:tc>
        <w:tc>
          <w:tcPr>
            <w:tcW w:w="920" w:type="dxa"/>
            <w:vAlign w:val="bottom"/>
            <w:tcBorders>
              <w:right w:val="single" w:sz="8" w:color="auto"/>
            </w:tcBorders>
          </w:tcPr>
          <w:p>
            <w:pPr>
              <w:spacing w:after="0"/>
              <w:rPr>
                <w:sz w:val="18"/>
                <w:szCs w:val="18"/>
                <w:color w:val="auto"/>
              </w:rPr>
            </w:pPr>
          </w:p>
        </w:tc>
        <w:tc>
          <w:tcPr>
            <w:tcW w:w="8200" w:type="dxa"/>
            <w:vAlign w:val="bottom"/>
          </w:tcPr>
          <w:p>
            <w:pPr>
              <w:ind w:lef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02"/>
        </w:trPr>
        <w:tc>
          <w:tcPr>
            <w:tcW w:w="23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rPr>
              <w:t>WITH</w:t>
            </w:r>
          </w:p>
        </w:tc>
        <w:tc>
          <w:tcPr>
            <w:tcW w:w="920" w:type="dxa"/>
            <w:vAlign w:val="bottom"/>
            <w:tcBorders>
              <w:bottom w:val="single" w:sz="8" w:color="auto"/>
              <w:right w:val="single" w:sz="8" w:color="auto"/>
            </w:tcBorders>
          </w:tcPr>
          <w:p>
            <w:pPr>
              <w:spacing w:after="0"/>
              <w:rPr>
                <w:sz w:val="8"/>
                <w:szCs w:val="8"/>
                <w:color w:val="auto"/>
              </w:rPr>
            </w:pPr>
          </w:p>
        </w:tc>
        <w:tc>
          <w:tcPr>
            <w:tcW w:w="82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9"/>
        </w:trPr>
        <w:tc>
          <w:tcPr>
            <w:tcW w:w="2320" w:type="dxa"/>
            <w:vAlign w:val="bottom"/>
            <w:tcBorders>
              <w:right w:val="single" w:sz="8" w:color="auto"/>
            </w:tcBorders>
            <w:vMerge w:val="continue"/>
          </w:tcPr>
          <w:p>
            <w:pPr>
              <w:spacing w:after="0"/>
              <w:rPr>
                <w:sz w:val="9"/>
                <w:szCs w:val="9"/>
                <w:color w:val="auto"/>
              </w:rPr>
            </w:pPr>
          </w:p>
        </w:tc>
        <w:tc>
          <w:tcPr>
            <w:tcW w:w="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10</w:t>
            </w:r>
          </w:p>
        </w:tc>
        <w:tc>
          <w:tcPr>
            <w:tcW w:w="8200" w:type="dxa"/>
            <w:vAlign w:val="bottom"/>
            <w:vMerge w:val="restart"/>
          </w:tcPr>
          <w:p>
            <w:pPr>
              <w:ind w:left="4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148"/>
        </w:trPr>
        <w:tc>
          <w:tcPr>
            <w:tcW w:w="232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vMerge w:val="continue"/>
          </w:tcPr>
          <w:p>
            <w:pPr>
              <w:spacing w:after="0"/>
              <w:rPr>
                <w:sz w:val="12"/>
                <w:szCs w:val="12"/>
                <w:color w:val="auto"/>
              </w:rPr>
            </w:pPr>
          </w:p>
        </w:tc>
        <w:tc>
          <w:tcPr>
            <w:tcW w:w="8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32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vMerge w:val="continue"/>
          </w:tcPr>
          <w:p>
            <w:pPr>
              <w:spacing w:after="0"/>
              <w:rPr>
                <w:sz w:val="18"/>
                <w:szCs w:val="18"/>
                <w:color w:val="auto"/>
              </w:rPr>
            </w:pPr>
          </w:p>
        </w:tc>
        <w:tc>
          <w:tcPr>
            <w:tcW w:w="8200" w:type="dxa"/>
            <w:vAlign w:val="bottom"/>
            <w:vMerge w:val="restart"/>
          </w:tcPr>
          <w:p>
            <w:pPr>
              <w:ind w:left="40"/>
              <w:spacing w:after="0"/>
              <w:rPr>
                <w:sz w:val="20"/>
                <w:szCs w:val="20"/>
                <w:color w:val="auto"/>
              </w:rPr>
            </w:pPr>
            <w:r>
              <w:rPr>
                <w:rFonts w:ascii="Arial" w:cs="Arial" w:eastAsia="Arial" w:hAnsi="Arial"/>
                <w:sz w:val="18"/>
                <w:szCs w:val="18"/>
                <w:color w:val="auto"/>
              </w:rPr>
              <w:t>27,484,473</w:t>
            </w:r>
          </w:p>
        </w:tc>
        <w:tc>
          <w:tcPr>
            <w:tcW w:w="0" w:type="dxa"/>
            <w:vAlign w:val="bottom"/>
          </w:tcPr>
          <w:p>
            <w:pPr>
              <w:spacing w:after="0"/>
              <w:rPr>
                <w:sz w:val="1"/>
                <w:szCs w:val="1"/>
                <w:color w:val="auto"/>
              </w:rPr>
            </w:pPr>
          </w:p>
        </w:tc>
      </w:tr>
      <w:tr>
        <w:trPr>
          <w:trHeight w:val="216"/>
        </w:trPr>
        <w:tc>
          <w:tcPr>
            <w:tcW w:w="232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8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8"/>
        </w:trPr>
        <w:tc>
          <w:tcPr>
            <w:tcW w:w="2320" w:type="dxa"/>
            <w:vAlign w:val="bottom"/>
            <w:tcBorders>
              <w:bottom w:val="single" w:sz="8" w:color="auto"/>
              <w:right w:val="single" w:sz="8" w:color="auto"/>
            </w:tcBorders>
          </w:tcPr>
          <w:p>
            <w:pPr>
              <w:spacing w:after="0"/>
              <w:rPr>
                <w:sz w:val="4"/>
                <w:szCs w:val="4"/>
                <w:color w:val="auto"/>
              </w:rPr>
            </w:pPr>
          </w:p>
        </w:tc>
        <w:tc>
          <w:tcPr>
            <w:tcW w:w="920" w:type="dxa"/>
            <w:vAlign w:val="bottom"/>
            <w:tcBorders>
              <w:bottom w:val="single" w:sz="8" w:color="auto"/>
              <w:right w:val="single" w:sz="8" w:color="auto"/>
            </w:tcBorders>
          </w:tcPr>
          <w:p>
            <w:pPr>
              <w:spacing w:after="0"/>
              <w:rPr>
                <w:sz w:val="4"/>
                <w:szCs w:val="4"/>
                <w:color w:val="auto"/>
              </w:rPr>
            </w:pPr>
          </w:p>
        </w:tc>
        <w:tc>
          <w:tcPr>
            <w:tcW w:w="82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AGGREGATE AMOUNT BENEFICIALLY OWNED BY EACH REPORTING PERSON</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11</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27,484,473</w:t>
      </w:r>
    </w:p>
    <w:p>
      <w:pPr>
        <w:spacing w:after="0" w:line="10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CHECK BOX IF THE AGGREGATE AMOUNT IN ROW (9) EXCLUDES CERTAIN SHARES</w:t>
      </w:r>
    </w:p>
    <w:p>
      <w:pPr>
        <w:spacing w:after="0" w:line="1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12</w:t>
      </w:r>
    </w:p>
    <w:p>
      <w:pPr>
        <w:spacing w:after="0" w:line="7" w:lineRule="exact"/>
        <w:rPr>
          <w:sz w:val="20"/>
          <w:szCs w:val="20"/>
          <w:color w:val="auto"/>
        </w:rPr>
      </w:pPr>
    </w:p>
    <w:p>
      <w:pPr>
        <w:ind w:left="980"/>
        <w:spacing w:after="0" w:line="181" w:lineRule="exact"/>
        <w:rPr>
          <w:sz w:val="20"/>
          <w:szCs w:val="20"/>
          <w:color w:val="auto"/>
        </w:rPr>
      </w:pPr>
      <w:r>
        <w:rPr>
          <w:rFonts w:ascii="MS PGothic" w:cs="MS PGothic" w:eastAsia="MS PGothic" w:hAnsi="MS PGothic"/>
          <w:sz w:val="18"/>
          <w:szCs w:val="18"/>
          <w:color w:val="auto"/>
        </w:rPr>
        <w:t>☐</w:t>
      </w:r>
    </w:p>
    <w:p>
      <w:pPr>
        <w:spacing w:after="0" w:line="13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PERCENT OF CLASS REPRESENTED BY AMOUNT IN ROW (9)</w:t>
      </w:r>
    </w:p>
    <w:p>
      <w:pPr>
        <w:spacing w:after="0" w:line="20" w:lineRule="exact"/>
        <w:rPr>
          <w:sz w:val="20"/>
          <w:szCs w:val="20"/>
          <w:color w:val="auto"/>
        </w:rPr>
      </w:pPr>
    </w:p>
    <w:p>
      <w:pPr>
        <w:ind w:left="380"/>
        <w:spacing w:after="0"/>
        <w:rPr>
          <w:sz w:val="20"/>
          <w:szCs w:val="20"/>
          <w:color w:val="auto"/>
        </w:rPr>
      </w:pPr>
      <w:r>
        <w:rPr>
          <w:rFonts w:ascii="Arial" w:cs="Arial" w:eastAsia="Arial" w:hAnsi="Arial"/>
          <w:sz w:val="18"/>
          <w:szCs w:val="18"/>
          <w:color w:val="auto"/>
        </w:rPr>
        <w:t>13</w:t>
      </w:r>
    </w:p>
    <w:p>
      <w:pPr>
        <w:ind w:left="980"/>
        <w:spacing w:after="0" w:line="235" w:lineRule="auto"/>
        <w:rPr>
          <w:sz w:val="20"/>
          <w:szCs w:val="20"/>
          <w:color w:val="auto"/>
        </w:rPr>
      </w:pPr>
      <w:r>
        <w:rPr>
          <w:rFonts w:ascii="Arial" w:cs="Arial" w:eastAsia="Arial" w:hAnsi="Arial"/>
          <w:sz w:val="18"/>
          <w:szCs w:val="18"/>
          <w:color w:val="auto"/>
        </w:rPr>
        <w:t xml:space="preserve">24.0% </w:t>
      </w:r>
      <w:r>
        <w:rPr>
          <w:rFonts w:ascii="Arial" w:cs="Arial" w:eastAsia="Arial" w:hAnsi="Arial"/>
          <w:sz w:val="30"/>
          <w:szCs w:val="30"/>
          <w:color w:val="auto"/>
          <w:vertAlign w:val="superscript"/>
        </w:rPr>
        <w:t>(1)</w:t>
      </w:r>
    </w:p>
    <w:p>
      <w:pPr>
        <w:ind w:left="980"/>
        <w:spacing w:after="0"/>
        <w:rPr>
          <w:sz w:val="20"/>
          <w:szCs w:val="20"/>
          <w:color w:val="auto"/>
        </w:rPr>
      </w:pPr>
      <w:r>
        <w:rPr>
          <w:rFonts w:ascii="Arial" w:cs="Arial" w:eastAsia="Arial" w:hAnsi="Arial"/>
          <w:sz w:val="18"/>
          <w:szCs w:val="18"/>
          <w:color w:val="auto"/>
        </w:rPr>
        <w:t>TYPE OF REPORTING PERSON</w:t>
      </w:r>
    </w:p>
    <w:p>
      <w:pPr>
        <w:spacing w:after="0" w:line="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14</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CO, HC</w:t>
      </w:r>
    </w:p>
    <w:p>
      <w:pPr>
        <w:spacing w:after="0" w:line="170" w:lineRule="exact"/>
        <w:rPr>
          <w:sz w:val="20"/>
          <w:szCs w:val="20"/>
          <w:color w:val="auto"/>
        </w:rPr>
      </w:pPr>
    </w:p>
    <w:p>
      <w:pPr>
        <w:ind w:left="340" w:right="20" w:hanging="332"/>
        <w:spacing w:after="0" w:line="277"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Calculated based on 114,727,001 shares of Common Stock outstanding as of October 26, 2017 as reported in the Issuer’s Quarterly Report on Form 10-Q filed on November 2, 2017.</w:t>
      </w:r>
    </w:p>
    <w:p>
      <w:pPr>
        <w:spacing w:after="0" w:line="200" w:lineRule="exact"/>
        <w:rPr>
          <w:sz w:val="20"/>
          <w:szCs w:val="20"/>
          <w:color w:val="auto"/>
        </w:rPr>
      </w:pPr>
    </w:p>
    <w:p>
      <w:pPr>
        <w:spacing w:after="0" w:line="28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40"/>
          </w:cols>
          <w:pgMar w:left="240" w:top="368" w:right="21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0"/>
        </w:trPr>
        <w:tc>
          <w:tcPr>
            <w:tcW w:w="4900" w:type="dxa"/>
            <w:vAlign w:val="bottom"/>
          </w:tcPr>
          <w:p>
            <w:pPr>
              <w:spacing w:after="0"/>
              <w:rPr>
                <w:sz w:val="20"/>
                <w:szCs w:val="20"/>
                <w:color w:val="auto"/>
              </w:rPr>
            </w:pPr>
            <w:r>
              <w:rPr>
                <w:rFonts w:ascii="Arial" w:cs="Arial" w:eastAsia="Arial" w:hAnsi="Arial"/>
                <w:sz w:val="18"/>
                <w:szCs w:val="18"/>
                <w:color w:val="auto"/>
              </w:rPr>
              <w:t>CUSIP No. 203668108</w:t>
            </w:r>
          </w:p>
        </w:tc>
        <w:tc>
          <w:tcPr>
            <w:tcW w:w="3480" w:type="dxa"/>
            <w:vAlign w:val="bottom"/>
          </w:tcPr>
          <w:p>
            <w:pPr>
              <w:ind w:left="660"/>
              <w:spacing w:after="0"/>
              <w:rPr>
                <w:sz w:val="20"/>
                <w:szCs w:val="20"/>
                <w:color w:val="auto"/>
              </w:rPr>
            </w:pPr>
            <w:r>
              <w:rPr>
                <w:rFonts w:ascii="Arial" w:cs="Arial" w:eastAsia="Arial" w:hAnsi="Arial"/>
                <w:sz w:val="18"/>
                <w:szCs w:val="18"/>
                <w:color w:val="auto"/>
              </w:rPr>
              <w:t>13D</w:t>
            </w:r>
          </w:p>
        </w:tc>
        <w:tc>
          <w:tcPr>
            <w:tcW w:w="2680" w:type="dxa"/>
            <w:vAlign w:val="bottom"/>
          </w:tcPr>
          <w:p>
            <w:pPr>
              <w:spacing w:after="0"/>
              <w:rPr>
                <w:sz w:val="20"/>
                <w:szCs w:val="20"/>
                <w:color w:val="auto"/>
              </w:rPr>
            </w:pPr>
          </w:p>
        </w:tc>
        <w:tc>
          <w:tcPr>
            <w:tcW w:w="380" w:type="dxa"/>
            <w:vAlign w:val="bottom"/>
          </w:tcPr>
          <w:p>
            <w:pPr>
              <w:spacing w:after="0"/>
              <w:rPr>
                <w:sz w:val="20"/>
                <w:szCs w:val="20"/>
                <w:color w:val="auto"/>
              </w:rPr>
            </w:pPr>
          </w:p>
        </w:tc>
      </w:tr>
      <w:tr>
        <w:trPr>
          <w:trHeight w:val="547"/>
        </w:trPr>
        <w:tc>
          <w:tcPr>
            <w:tcW w:w="490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r>
      <w:tr>
        <w:trPr>
          <w:trHeight w:val="242"/>
        </w:trPr>
        <w:tc>
          <w:tcPr>
            <w:tcW w:w="4900" w:type="dxa"/>
            <w:vAlign w:val="bottom"/>
          </w:tcPr>
          <w:p>
            <w:pPr>
              <w:ind w:left="980"/>
              <w:spacing w:after="0"/>
              <w:rPr>
                <w:sz w:val="20"/>
                <w:szCs w:val="20"/>
                <w:color w:val="auto"/>
              </w:rPr>
            </w:pPr>
            <w:r>
              <w:rPr>
                <w:rFonts w:ascii="Arial" w:cs="Arial" w:eastAsia="Arial" w:hAnsi="Arial"/>
                <w:sz w:val="18"/>
                <w:szCs w:val="18"/>
                <w:color w:val="auto"/>
              </w:rPr>
              <w:t>NAME OF REPORTING PERSONS</w:t>
            </w:r>
          </w:p>
        </w:tc>
        <w:tc>
          <w:tcPr>
            <w:tcW w:w="3480" w:type="dxa"/>
            <w:vAlign w:val="bottom"/>
          </w:tcPr>
          <w:p>
            <w:pPr>
              <w:spacing w:after="0"/>
              <w:rPr>
                <w:sz w:val="21"/>
                <w:szCs w:val="21"/>
                <w:color w:val="auto"/>
              </w:rPr>
            </w:pPr>
          </w:p>
        </w:tc>
        <w:tc>
          <w:tcPr>
            <w:tcW w:w="2680" w:type="dxa"/>
            <w:vAlign w:val="bottom"/>
          </w:tcPr>
          <w:p>
            <w:pPr>
              <w:spacing w:after="0"/>
              <w:rPr>
                <w:sz w:val="21"/>
                <w:szCs w:val="21"/>
                <w:color w:val="auto"/>
              </w:rPr>
            </w:pPr>
          </w:p>
        </w:tc>
        <w:tc>
          <w:tcPr>
            <w:tcW w:w="380" w:type="dxa"/>
            <w:vAlign w:val="bottom"/>
          </w:tcPr>
          <w:p>
            <w:pPr>
              <w:spacing w:after="0"/>
              <w:rPr>
                <w:sz w:val="21"/>
                <w:szCs w:val="21"/>
                <w:color w:val="auto"/>
              </w:rPr>
            </w:pPr>
          </w:p>
        </w:tc>
      </w:tr>
      <w:tr>
        <w:trPr>
          <w:trHeight w:val="216"/>
        </w:trPr>
        <w:tc>
          <w:tcPr>
            <w:tcW w:w="4900" w:type="dxa"/>
            <w:vAlign w:val="bottom"/>
          </w:tcPr>
          <w:p>
            <w:pPr>
              <w:ind w:left="420"/>
              <w:spacing w:after="0"/>
              <w:rPr>
                <w:sz w:val="20"/>
                <w:szCs w:val="20"/>
                <w:color w:val="auto"/>
              </w:rPr>
            </w:pPr>
            <w:r>
              <w:rPr>
                <w:rFonts w:ascii="Arial" w:cs="Arial" w:eastAsia="Arial" w:hAnsi="Arial"/>
                <w:sz w:val="18"/>
                <w:szCs w:val="18"/>
                <w:color w:val="auto"/>
              </w:rPr>
              <w:t>1</w:t>
            </w:r>
          </w:p>
        </w:tc>
        <w:tc>
          <w:tcPr>
            <w:tcW w:w="348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380" w:type="dxa"/>
            <w:vAlign w:val="bottom"/>
          </w:tcPr>
          <w:p>
            <w:pPr>
              <w:spacing w:after="0"/>
              <w:rPr>
                <w:sz w:val="18"/>
                <w:szCs w:val="18"/>
                <w:color w:val="auto"/>
              </w:rPr>
            </w:pPr>
          </w:p>
        </w:tc>
      </w:tr>
      <w:tr>
        <w:trPr>
          <w:trHeight w:val="230"/>
        </w:trPr>
        <w:tc>
          <w:tcPr>
            <w:tcW w:w="4900" w:type="dxa"/>
            <w:vAlign w:val="bottom"/>
          </w:tcPr>
          <w:p>
            <w:pPr>
              <w:ind w:left="980"/>
              <w:spacing w:after="0"/>
              <w:rPr>
                <w:sz w:val="20"/>
                <w:szCs w:val="20"/>
                <w:color w:val="auto"/>
              </w:rPr>
            </w:pPr>
            <w:r>
              <w:rPr>
                <w:rFonts w:ascii="Arial" w:cs="Arial" w:eastAsia="Arial" w:hAnsi="Arial"/>
                <w:sz w:val="18"/>
                <w:szCs w:val="18"/>
                <w:color w:val="auto"/>
              </w:rPr>
              <w:t>Shanda Asset Management Holdings Limited</w:t>
            </w:r>
          </w:p>
        </w:tc>
        <w:tc>
          <w:tcPr>
            <w:tcW w:w="348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380" w:type="dxa"/>
            <w:vAlign w:val="bottom"/>
          </w:tcPr>
          <w:p>
            <w:pPr>
              <w:spacing w:after="0"/>
              <w:rPr>
                <w:sz w:val="20"/>
                <w:szCs w:val="20"/>
                <w:color w:val="auto"/>
              </w:rPr>
            </w:pPr>
          </w:p>
        </w:tc>
      </w:tr>
      <w:tr>
        <w:trPr>
          <w:trHeight w:val="48"/>
        </w:trPr>
        <w:tc>
          <w:tcPr>
            <w:tcW w:w="8380" w:type="dxa"/>
            <w:vAlign w:val="bottom"/>
            <w:tcBorders>
              <w:bottom w:val="single" w:sz="8" w:color="auto"/>
            </w:tcBorders>
            <w:gridSpan w:val="2"/>
          </w:tcPr>
          <w:p>
            <w:pPr>
              <w:spacing w:after="0"/>
              <w:rPr>
                <w:sz w:val="4"/>
                <w:szCs w:val="4"/>
                <w:color w:val="auto"/>
              </w:rPr>
            </w:pPr>
          </w:p>
        </w:tc>
        <w:tc>
          <w:tcPr>
            <w:tcW w:w="268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r>
      <w:tr>
        <w:trPr>
          <w:trHeight w:val="210"/>
        </w:trPr>
        <w:tc>
          <w:tcPr>
            <w:tcW w:w="8380" w:type="dxa"/>
            <w:vAlign w:val="bottom"/>
            <w:gridSpan w:val="2"/>
          </w:tcPr>
          <w:p>
            <w:pPr>
              <w:ind w:left="980"/>
              <w:spacing w:after="0"/>
              <w:rPr>
                <w:sz w:val="20"/>
                <w:szCs w:val="20"/>
                <w:color w:val="auto"/>
              </w:rPr>
            </w:pPr>
            <w:r>
              <w:rPr>
                <w:rFonts w:ascii="Arial" w:cs="Arial" w:eastAsia="Arial" w:hAnsi="Arial"/>
                <w:sz w:val="18"/>
                <w:szCs w:val="18"/>
                <w:color w:val="auto"/>
              </w:rPr>
              <w:t>CHECK THE APPROPRIATE BOX IF A MEMBER OF A GROUP</w:t>
            </w:r>
          </w:p>
        </w:tc>
        <w:tc>
          <w:tcPr>
            <w:tcW w:w="2680" w:type="dxa"/>
            <w:vAlign w:val="bottom"/>
          </w:tcPr>
          <w:p>
            <w:pPr>
              <w:ind w:left="2400"/>
              <w:spacing w:after="0"/>
              <w:rPr>
                <w:sz w:val="20"/>
                <w:szCs w:val="20"/>
                <w:color w:val="auto"/>
              </w:rPr>
            </w:pPr>
            <w:r>
              <w:rPr>
                <w:rFonts w:ascii="Arial" w:cs="Arial" w:eastAsia="Arial" w:hAnsi="Arial"/>
                <w:sz w:val="18"/>
                <w:szCs w:val="18"/>
                <w:color w:val="auto"/>
              </w:rPr>
              <w:t>(a)</w:t>
            </w:r>
          </w:p>
        </w:tc>
        <w:tc>
          <w:tcPr>
            <w:tcW w:w="380" w:type="dxa"/>
            <w:vAlign w:val="bottom"/>
          </w:tcPr>
          <w:p>
            <w:pPr>
              <w:ind w:left="60"/>
              <w:spacing w:after="0" w:line="181" w:lineRule="exact"/>
              <w:rPr>
                <w:sz w:val="20"/>
                <w:szCs w:val="20"/>
                <w:color w:val="auto"/>
              </w:rPr>
            </w:pPr>
            <w:r>
              <w:rPr>
                <w:rFonts w:ascii="MS PGothic" w:cs="MS PGothic" w:eastAsia="MS PGothic" w:hAnsi="MS PGothic"/>
                <w:sz w:val="18"/>
                <w:szCs w:val="18"/>
                <w:color w:val="auto"/>
              </w:rPr>
              <w:t>☐</w:t>
            </w:r>
          </w:p>
        </w:tc>
      </w:tr>
      <w:tr>
        <w:trPr>
          <w:trHeight w:val="283"/>
        </w:trPr>
        <w:tc>
          <w:tcPr>
            <w:tcW w:w="4900" w:type="dxa"/>
            <w:vAlign w:val="bottom"/>
          </w:tcPr>
          <w:p>
            <w:pPr>
              <w:ind w:left="420"/>
              <w:spacing w:after="0"/>
              <w:rPr>
                <w:sz w:val="20"/>
                <w:szCs w:val="20"/>
                <w:color w:val="auto"/>
              </w:rPr>
            </w:pPr>
            <w:r>
              <w:rPr>
                <w:rFonts w:ascii="Arial" w:cs="Arial" w:eastAsia="Arial" w:hAnsi="Arial"/>
                <w:sz w:val="18"/>
                <w:szCs w:val="18"/>
                <w:color w:val="auto"/>
              </w:rPr>
              <w:t>2</w:t>
            </w:r>
          </w:p>
        </w:tc>
        <w:tc>
          <w:tcPr>
            <w:tcW w:w="3480" w:type="dxa"/>
            <w:vAlign w:val="bottom"/>
          </w:tcPr>
          <w:p>
            <w:pPr>
              <w:spacing w:after="0"/>
              <w:rPr>
                <w:sz w:val="24"/>
                <w:szCs w:val="24"/>
                <w:color w:val="auto"/>
              </w:rPr>
            </w:pPr>
          </w:p>
        </w:tc>
        <w:tc>
          <w:tcPr>
            <w:tcW w:w="2680" w:type="dxa"/>
            <w:vAlign w:val="bottom"/>
          </w:tcPr>
          <w:p>
            <w:pPr>
              <w:ind w:left="2400"/>
              <w:spacing w:after="0"/>
              <w:rPr>
                <w:sz w:val="20"/>
                <w:szCs w:val="20"/>
                <w:color w:val="auto"/>
              </w:rPr>
            </w:pPr>
            <w:r>
              <w:rPr>
                <w:rFonts w:ascii="Arial" w:cs="Arial" w:eastAsia="Arial" w:hAnsi="Arial"/>
                <w:sz w:val="18"/>
                <w:szCs w:val="18"/>
                <w:color w:val="auto"/>
              </w:rPr>
              <w:t>(b)</w:t>
            </w:r>
          </w:p>
        </w:tc>
        <w:tc>
          <w:tcPr>
            <w:tcW w:w="380" w:type="dxa"/>
            <w:vAlign w:val="bottom"/>
          </w:tcPr>
          <w:p>
            <w:pPr>
              <w:ind w:left="60"/>
              <w:spacing w:after="0" w:line="181" w:lineRule="exact"/>
              <w:rPr>
                <w:sz w:val="20"/>
                <w:szCs w:val="20"/>
                <w:color w:val="auto"/>
              </w:rPr>
            </w:pPr>
            <w:r>
              <w:rPr>
                <w:rFonts w:ascii="MS PGothic" w:cs="MS PGothic" w:eastAsia="MS PGothic" w:hAnsi="MS PGothic"/>
                <w:sz w:val="18"/>
                <w:szCs w:val="18"/>
                <w:color w:val="auto"/>
              </w:rPr>
              <w:t>☐</w:t>
            </w:r>
          </w:p>
        </w:tc>
      </w:tr>
      <w:tr>
        <w:trPr>
          <w:trHeight w:val="244"/>
        </w:trPr>
        <w:tc>
          <w:tcPr>
            <w:tcW w:w="4900" w:type="dxa"/>
            <w:vAlign w:val="bottom"/>
            <w:tcBorders>
              <w:bottom w:val="single" w:sz="8" w:color="auto"/>
            </w:tcBorders>
          </w:tcPr>
          <w:p>
            <w:pPr>
              <w:spacing w:after="0"/>
              <w:rPr>
                <w:sz w:val="21"/>
                <w:szCs w:val="21"/>
                <w:color w:val="auto"/>
              </w:rPr>
            </w:pPr>
          </w:p>
        </w:tc>
        <w:tc>
          <w:tcPr>
            <w:tcW w:w="3480" w:type="dxa"/>
            <w:vAlign w:val="bottom"/>
            <w:tcBorders>
              <w:bottom w:val="single" w:sz="8" w:color="auto"/>
            </w:tcBorders>
          </w:tcPr>
          <w:p>
            <w:pPr>
              <w:spacing w:after="0"/>
              <w:rPr>
                <w:sz w:val="21"/>
                <w:szCs w:val="21"/>
                <w:color w:val="auto"/>
              </w:rPr>
            </w:pPr>
          </w:p>
        </w:tc>
        <w:tc>
          <w:tcPr>
            <w:tcW w:w="268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r>
      <w:tr>
        <w:trPr>
          <w:trHeight w:val="242"/>
        </w:trPr>
        <w:tc>
          <w:tcPr>
            <w:tcW w:w="4900" w:type="dxa"/>
            <w:vAlign w:val="bottom"/>
          </w:tcPr>
          <w:p>
            <w:pPr>
              <w:ind w:left="980"/>
              <w:spacing w:after="0"/>
              <w:rPr>
                <w:sz w:val="20"/>
                <w:szCs w:val="20"/>
                <w:color w:val="auto"/>
              </w:rPr>
            </w:pPr>
            <w:r>
              <w:rPr>
                <w:rFonts w:ascii="Arial" w:cs="Arial" w:eastAsia="Arial" w:hAnsi="Arial"/>
                <w:sz w:val="18"/>
                <w:szCs w:val="18"/>
                <w:color w:val="auto"/>
              </w:rPr>
              <w:t>SEC USE ONLY</w:t>
            </w:r>
          </w:p>
        </w:tc>
        <w:tc>
          <w:tcPr>
            <w:tcW w:w="3480" w:type="dxa"/>
            <w:vAlign w:val="bottom"/>
          </w:tcPr>
          <w:p>
            <w:pPr>
              <w:spacing w:after="0"/>
              <w:rPr>
                <w:sz w:val="21"/>
                <w:szCs w:val="21"/>
                <w:color w:val="auto"/>
              </w:rPr>
            </w:pPr>
          </w:p>
        </w:tc>
        <w:tc>
          <w:tcPr>
            <w:tcW w:w="2680" w:type="dxa"/>
            <w:vAlign w:val="bottom"/>
          </w:tcPr>
          <w:p>
            <w:pPr>
              <w:spacing w:after="0"/>
              <w:rPr>
                <w:sz w:val="21"/>
                <w:szCs w:val="21"/>
                <w:color w:val="auto"/>
              </w:rPr>
            </w:pPr>
          </w:p>
        </w:tc>
        <w:tc>
          <w:tcPr>
            <w:tcW w:w="380" w:type="dxa"/>
            <w:vAlign w:val="bottom"/>
          </w:tcPr>
          <w:p>
            <w:pPr>
              <w:spacing w:after="0"/>
              <w:rPr>
                <w:sz w:val="21"/>
                <w:szCs w:val="21"/>
                <w:color w:val="auto"/>
              </w:rPr>
            </w:pPr>
          </w:p>
        </w:tc>
      </w:tr>
      <w:tr>
        <w:trPr>
          <w:trHeight w:val="230"/>
        </w:trPr>
        <w:tc>
          <w:tcPr>
            <w:tcW w:w="4900" w:type="dxa"/>
            <w:vAlign w:val="bottom"/>
          </w:tcPr>
          <w:p>
            <w:pPr>
              <w:ind w:left="420"/>
              <w:spacing w:after="0"/>
              <w:rPr>
                <w:sz w:val="20"/>
                <w:szCs w:val="20"/>
                <w:color w:val="auto"/>
              </w:rPr>
            </w:pPr>
            <w:r>
              <w:rPr>
                <w:rFonts w:ascii="Arial" w:cs="Arial" w:eastAsia="Arial" w:hAnsi="Arial"/>
                <w:sz w:val="18"/>
                <w:szCs w:val="18"/>
                <w:color w:val="auto"/>
              </w:rPr>
              <w:t>3</w:t>
            </w:r>
          </w:p>
        </w:tc>
        <w:tc>
          <w:tcPr>
            <w:tcW w:w="348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380" w:type="dxa"/>
            <w:vAlign w:val="bottom"/>
          </w:tcPr>
          <w:p>
            <w:pPr>
              <w:spacing w:after="0"/>
              <w:rPr>
                <w:sz w:val="20"/>
                <w:szCs w:val="20"/>
                <w:color w:val="auto"/>
              </w:rPr>
            </w:pPr>
          </w:p>
        </w:tc>
      </w:tr>
      <w:tr>
        <w:trPr>
          <w:trHeight w:val="264"/>
        </w:trPr>
        <w:tc>
          <w:tcPr>
            <w:tcW w:w="4900" w:type="dxa"/>
            <w:vAlign w:val="bottom"/>
            <w:tcBorders>
              <w:bottom w:val="single" w:sz="8" w:color="auto"/>
            </w:tcBorders>
          </w:tcPr>
          <w:p>
            <w:pPr>
              <w:spacing w:after="0"/>
              <w:rPr>
                <w:sz w:val="22"/>
                <w:szCs w:val="22"/>
                <w:color w:val="auto"/>
              </w:rPr>
            </w:pPr>
          </w:p>
        </w:tc>
        <w:tc>
          <w:tcPr>
            <w:tcW w:w="3480" w:type="dxa"/>
            <w:vAlign w:val="bottom"/>
            <w:tcBorders>
              <w:bottom w:val="single" w:sz="8" w:color="auto"/>
            </w:tcBorders>
          </w:tcPr>
          <w:p>
            <w:pPr>
              <w:spacing w:after="0"/>
              <w:rPr>
                <w:sz w:val="22"/>
                <w:szCs w:val="22"/>
                <w:color w:val="auto"/>
              </w:rPr>
            </w:pPr>
          </w:p>
        </w:tc>
        <w:tc>
          <w:tcPr>
            <w:tcW w:w="268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r>
      <w:tr>
        <w:trPr>
          <w:trHeight w:val="242"/>
        </w:trPr>
        <w:tc>
          <w:tcPr>
            <w:tcW w:w="4900" w:type="dxa"/>
            <w:vAlign w:val="bottom"/>
          </w:tcPr>
          <w:p>
            <w:pPr>
              <w:ind w:left="980"/>
              <w:spacing w:after="0"/>
              <w:rPr>
                <w:sz w:val="20"/>
                <w:szCs w:val="20"/>
                <w:color w:val="auto"/>
              </w:rPr>
            </w:pPr>
            <w:r>
              <w:rPr>
                <w:rFonts w:ascii="Arial" w:cs="Arial" w:eastAsia="Arial" w:hAnsi="Arial"/>
                <w:sz w:val="18"/>
                <w:szCs w:val="18"/>
                <w:color w:val="auto"/>
              </w:rPr>
              <w:t>SOURCE OF FUNDS</w:t>
            </w:r>
          </w:p>
        </w:tc>
        <w:tc>
          <w:tcPr>
            <w:tcW w:w="3480" w:type="dxa"/>
            <w:vAlign w:val="bottom"/>
          </w:tcPr>
          <w:p>
            <w:pPr>
              <w:spacing w:after="0"/>
              <w:rPr>
                <w:sz w:val="21"/>
                <w:szCs w:val="21"/>
                <w:color w:val="auto"/>
              </w:rPr>
            </w:pPr>
          </w:p>
        </w:tc>
        <w:tc>
          <w:tcPr>
            <w:tcW w:w="2680" w:type="dxa"/>
            <w:vAlign w:val="bottom"/>
          </w:tcPr>
          <w:p>
            <w:pPr>
              <w:spacing w:after="0"/>
              <w:rPr>
                <w:sz w:val="21"/>
                <w:szCs w:val="21"/>
                <w:color w:val="auto"/>
              </w:rPr>
            </w:pPr>
          </w:p>
        </w:tc>
        <w:tc>
          <w:tcPr>
            <w:tcW w:w="380" w:type="dxa"/>
            <w:vAlign w:val="bottom"/>
          </w:tcPr>
          <w:p>
            <w:pPr>
              <w:spacing w:after="0"/>
              <w:rPr>
                <w:sz w:val="21"/>
                <w:szCs w:val="21"/>
                <w:color w:val="auto"/>
              </w:rPr>
            </w:pPr>
          </w:p>
        </w:tc>
      </w:tr>
      <w:tr>
        <w:trPr>
          <w:trHeight w:val="216"/>
        </w:trPr>
        <w:tc>
          <w:tcPr>
            <w:tcW w:w="4900" w:type="dxa"/>
            <w:vAlign w:val="bottom"/>
          </w:tcPr>
          <w:p>
            <w:pPr>
              <w:ind w:left="420"/>
              <w:spacing w:after="0"/>
              <w:rPr>
                <w:sz w:val="20"/>
                <w:szCs w:val="20"/>
                <w:color w:val="auto"/>
              </w:rPr>
            </w:pPr>
            <w:r>
              <w:rPr>
                <w:rFonts w:ascii="Arial" w:cs="Arial" w:eastAsia="Arial" w:hAnsi="Arial"/>
                <w:sz w:val="18"/>
                <w:szCs w:val="18"/>
                <w:color w:val="auto"/>
              </w:rPr>
              <w:t>4</w:t>
            </w:r>
          </w:p>
        </w:tc>
        <w:tc>
          <w:tcPr>
            <w:tcW w:w="348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380" w:type="dxa"/>
            <w:vAlign w:val="bottom"/>
          </w:tcPr>
          <w:p>
            <w:pPr>
              <w:spacing w:after="0"/>
              <w:rPr>
                <w:sz w:val="18"/>
                <w:szCs w:val="18"/>
                <w:color w:val="auto"/>
              </w:rPr>
            </w:pPr>
          </w:p>
        </w:tc>
      </w:tr>
      <w:tr>
        <w:trPr>
          <w:trHeight w:val="230"/>
        </w:trPr>
        <w:tc>
          <w:tcPr>
            <w:tcW w:w="4900" w:type="dxa"/>
            <w:vAlign w:val="bottom"/>
          </w:tcPr>
          <w:p>
            <w:pPr>
              <w:ind w:left="980"/>
              <w:spacing w:after="0"/>
              <w:rPr>
                <w:sz w:val="20"/>
                <w:szCs w:val="20"/>
                <w:color w:val="auto"/>
              </w:rPr>
            </w:pPr>
            <w:r>
              <w:rPr>
                <w:rFonts w:ascii="Arial" w:cs="Arial" w:eastAsia="Arial" w:hAnsi="Arial"/>
                <w:sz w:val="18"/>
                <w:szCs w:val="18"/>
                <w:color w:val="auto"/>
              </w:rPr>
              <w:t>AF</w:t>
            </w:r>
          </w:p>
        </w:tc>
        <w:tc>
          <w:tcPr>
            <w:tcW w:w="348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38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-1894840</wp:posOffset>
            </wp:positionV>
            <wp:extent cx="7263765" cy="67322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3765" cy="6732270"/>
                    </a:xfrm>
                    <a:prstGeom prst="rect">
                      <a:avLst/>
                    </a:prstGeom>
                    <a:noFill/>
                  </pic:spPr>
                </pic:pic>
              </a:graphicData>
            </a:graphic>
          </wp:anchor>
        </w:drawing>
      </w:r>
    </w:p>
    <w:p>
      <w:pPr>
        <w:spacing w:after="0" w:line="41" w:lineRule="exact"/>
        <w:rPr>
          <w:sz w:val="20"/>
          <w:szCs w:val="20"/>
          <w:color w:val="auto"/>
        </w:rPr>
      </w:pPr>
    </w:p>
    <w:p>
      <w:pPr>
        <w:ind w:left="980"/>
        <w:spacing w:after="0" w:line="207" w:lineRule="exact"/>
        <w:rPr>
          <w:sz w:val="20"/>
          <w:szCs w:val="20"/>
          <w:color w:val="auto"/>
        </w:rPr>
      </w:pPr>
      <w:r>
        <w:rPr>
          <w:rFonts w:ascii="Arial" w:cs="Arial" w:eastAsia="Arial" w:hAnsi="Arial"/>
          <w:sz w:val="18"/>
          <w:szCs w:val="18"/>
          <w:color w:val="auto"/>
        </w:rPr>
        <w:t xml:space="preserve">CHECK IF DISCLOSURE OF LEGAL PROCEEDINGS IS REQUIRED PURSUANT TO ITEMS 2(d) OR 2(e) </w:t>
      </w:r>
      <w:r>
        <w:rPr>
          <w:rFonts w:ascii="MS PGothic" w:cs="MS PGothic" w:eastAsia="MS PGothic" w:hAnsi="MS PGothic"/>
          <w:sz w:val="18"/>
          <w:szCs w:val="18"/>
          <w:color w:val="auto"/>
        </w:rPr>
        <w:t>☐</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320" w:type="dxa"/>
            <w:vAlign w:val="bottom"/>
          </w:tcPr>
          <w:p>
            <w:pPr>
              <w:jc w:val="right"/>
              <w:ind w:right="1710"/>
              <w:spacing w:after="0"/>
              <w:rPr>
                <w:sz w:val="20"/>
                <w:szCs w:val="20"/>
                <w:color w:val="auto"/>
              </w:rPr>
            </w:pPr>
            <w:r>
              <w:rPr>
                <w:rFonts w:ascii="Arial" w:cs="Arial" w:eastAsia="Arial" w:hAnsi="Arial"/>
                <w:sz w:val="18"/>
                <w:szCs w:val="18"/>
                <w:color w:val="auto"/>
              </w:rPr>
              <w:t>5</w:t>
            </w: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11440" w:type="dxa"/>
            <w:vAlign w:val="bottom"/>
            <w:tcBorders>
              <w:bottom w:val="single" w:sz="8" w:color="auto"/>
            </w:tcBorders>
            <w:gridSpan w:val="4"/>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11440" w:type="dxa"/>
            <w:vAlign w:val="bottom"/>
            <w:gridSpan w:val="4"/>
          </w:tcPr>
          <w:p>
            <w:pPr>
              <w:ind w:left="9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216"/>
        </w:trPr>
        <w:tc>
          <w:tcPr>
            <w:tcW w:w="2320" w:type="dxa"/>
            <w:vAlign w:val="bottom"/>
          </w:tcPr>
          <w:p>
            <w:pPr>
              <w:jc w:val="right"/>
              <w:ind w:right="1710"/>
              <w:spacing w:after="0"/>
              <w:rPr>
                <w:sz w:val="20"/>
                <w:szCs w:val="20"/>
                <w:color w:val="auto"/>
              </w:rPr>
            </w:pPr>
            <w:r>
              <w:rPr>
                <w:rFonts w:ascii="Arial" w:cs="Arial" w:eastAsia="Arial" w:hAnsi="Arial"/>
                <w:sz w:val="18"/>
                <w:szCs w:val="18"/>
                <w:color w:val="auto"/>
              </w:rPr>
              <w:t>6</w:t>
            </w: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00" w:type="dxa"/>
            <w:vAlign w:val="bottom"/>
            <w:gridSpan w:val="2"/>
          </w:tcPr>
          <w:p>
            <w:pPr>
              <w:ind w:left="980"/>
              <w:spacing w:after="0"/>
              <w:rPr>
                <w:sz w:val="20"/>
                <w:szCs w:val="20"/>
                <w:color w:val="auto"/>
              </w:rPr>
            </w:pPr>
            <w:r>
              <w:rPr>
                <w:rFonts w:ascii="Arial" w:cs="Arial" w:eastAsia="Arial" w:hAnsi="Arial"/>
                <w:sz w:val="18"/>
                <w:szCs w:val="18"/>
                <w:color w:val="auto"/>
                <w:w w:val="98"/>
              </w:rPr>
              <w:t>British Virgin Islands</w:t>
            </w:r>
          </w:p>
        </w:tc>
        <w:tc>
          <w:tcPr>
            <w:tcW w:w="640" w:type="dxa"/>
            <w:vAlign w:val="bottom"/>
          </w:tcPr>
          <w:p>
            <w:pPr>
              <w:spacing w:after="0"/>
              <w:rPr>
                <w:sz w:val="20"/>
                <w:szCs w:val="20"/>
                <w:color w:val="auto"/>
              </w:rPr>
            </w:pPr>
          </w:p>
        </w:tc>
        <w:tc>
          <w:tcPr>
            <w:tcW w:w="8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3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82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2320" w:type="dxa"/>
            <w:vAlign w:val="bottom"/>
            <w:tcBorders>
              <w:right w:val="single" w:sz="8" w:color="auto"/>
            </w:tcBorders>
          </w:tcPr>
          <w:p>
            <w:pPr>
              <w:spacing w:after="0"/>
              <w:rPr>
                <w:sz w:val="22"/>
                <w:szCs w:val="22"/>
                <w:color w:val="auto"/>
              </w:rPr>
            </w:pPr>
          </w:p>
        </w:tc>
        <w:tc>
          <w:tcPr>
            <w:tcW w:w="280" w:type="dxa"/>
            <w:vAlign w:val="bottom"/>
          </w:tcPr>
          <w:p>
            <w:pPr>
              <w:spacing w:after="0"/>
              <w:rPr>
                <w:sz w:val="22"/>
                <w:szCs w:val="22"/>
                <w:color w:val="auto"/>
              </w:rPr>
            </w:pPr>
          </w:p>
        </w:tc>
        <w:tc>
          <w:tcPr>
            <w:tcW w:w="640" w:type="dxa"/>
            <w:vAlign w:val="bottom"/>
            <w:tcBorders>
              <w:right w:val="single" w:sz="8" w:color="auto"/>
            </w:tcBorders>
            <w:vMerge w:val="restart"/>
          </w:tcPr>
          <w:p>
            <w:pPr>
              <w:jc w:val="center"/>
              <w:ind w:right="230"/>
              <w:spacing w:after="0"/>
              <w:rPr>
                <w:sz w:val="20"/>
                <w:szCs w:val="20"/>
                <w:color w:val="auto"/>
              </w:rPr>
            </w:pPr>
            <w:r>
              <w:rPr>
                <w:rFonts w:ascii="Arial" w:cs="Arial" w:eastAsia="Arial" w:hAnsi="Arial"/>
                <w:sz w:val="18"/>
                <w:szCs w:val="18"/>
                <w:color w:val="auto"/>
                <w:w w:val="79"/>
              </w:rPr>
              <w:t>7</w:t>
            </w:r>
          </w:p>
        </w:tc>
        <w:tc>
          <w:tcPr>
            <w:tcW w:w="8200" w:type="dxa"/>
            <w:vAlign w:val="bottom"/>
          </w:tcPr>
          <w:p>
            <w:pPr>
              <w:ind w:left="4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16"/>
        </w:trPr>
        <w:tc>
          <w:tcPr>
            <w:tcW w:w="232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Borders>
              <w:right w:val="single" w:sz="8" w:color="auto"/>
            </w:tcBorders>
            <w:vMerge w:val="continue"/>
          </w:tcPr>
          <w:p>
            <w:pPr>
              <w:spacing w:after="0"/>
              <w:rPr>
                <w:sz w:val="18"/>
                <w:szCs w:val="18"/>
                <w:color w:val="auto"/>
              </w:rPr>
            </w:pPr>
          </w:p>
        </w:tc>
        <w:tc>
          <w:tcPr>
            <w:tcW w:w="820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3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6"/>
              </w:rPr>
              <w:t>NUMBER OF</w:t>
            </w:r>
          </w:p>
        </w:tc>
        <w:tc>
          <w:tcPr>
            <w:tcW w:w="280" w:type="dxa"/>
            <w:vAlign w:val="bottom"/>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8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8"/>
        </w:trPr>
        <w:tc>
          <w:tcPr>
            <w:tcW w:w="2320" w:type="dxa"/>
            <w:vAlign w:val="bottom"/>
            <w:tcBorders>
              <w:right w:val="single" w:sz="8" w:color="auto"/>
            </w:tcBorders>
            <w:vMerge w:val="continue"/>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640" w:type="dxa"/>
            <w:vAlign w:val="bottom"/>
            <w:tcBorders>
              <w:bottom w:val="single" w:sz="8" w:color="auto"/>
              <w:right w:val="single" w:sz="8" w:color="auto"/>
            </w:tcBorders>
          </w:tcPr>
          <w:p>
            <w:pPr>
              <w:spacing w:after="0"/>
              <w:rPr>
                <w:sz w:val="4"/>
                <w:szCs w:val="4"/>
                <w:color w:val="auto"/>
              </w:rPr>
            </w:pPr>
          </w:p>
        </w:tc>
        <w:tc>
          <w:tcPr>
            <w:tcW w:w="82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80"/>
        </w:trPr>
        <w:tc>
          <w:tcPr>
            <w:tcW w:w="2320" w:type="dxa"/>
            <w:vAlign w:val="bottom"/>
            <w:tcBorders>
              <w:right w:val="single" w:sz="8" w:color="auto"/>
            </w:tcBorders>
            <w:vMerge w:val="continue"/>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Borders>
              <w:right w:val="single" w:sz="8" w:color="auto"/>
            </w:tcBorders>
          </w:tcPr>
          <w:p>
            <w:pPr>
              <w:spacing w:after="0"/>
              <w:rPr>
                <w:sz w:val="6"/>
                <w:szCs w:val="6"/>
                <w:color w:val="auto"/>
              </w:rPr>
            </w:pPr>
          </w:p>
        </w:tc>
        <w:tc>
          <w:tcPr>
            <w:tcW w:w="8200" w:type="dxa"/>
            <w:vAlign w:val="bottom"/>
            <w:vMerge w:val="restart"/>
          </w:tcPr>
          <w:p>
            <w:pPr>
              <w:ind w:left="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23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280" w:type="dxa"/>
            <w:vAlign w:val="bottom"/>
          </w:tcPr>
          <w:p>
            <w:pPr>
              <w:spacing w:after="0"/>
              <w:rPr>
                <w:sz w:val="18"/>
                <w:szCs w:val="18"/>
                <w:color w:val="auto"/>
              </w:rPr>
            </w:pPr>
          </w:p>
        </w:tc>
        <w:tc>
          <w:tcPr>
            <w:tcW w:w="640" w:type="dxa"/>
            <w:vAlign w:val="bottom"/>
            <w:tcBorders>
              <w:right w:val="single" w:sz="8" w:color="auto"/>
            </w:tcBorders>
            <w:vMerge w:val="restart"/>
          </w:tcPr>
          <w:p>
            <w:pPr>
              <w:jc w:val="center"/>
              <w:ind w:right="230"/>
              <w:spacing w:after="0"/>
              <w:rPr>
                <w:sz w:val="20"/>
                <w:szCs w:val="20"/>
                <w:color w:val="auto"/>
              </w:rPr>
            </w:pPr>
            <w:r>
              <w:rPr>
                <w:rFonts w:ascii="Arial" w:cs="Arial" w:eastAsia="Arial" w:hAnsi="Arial"/>
                <w:sz w:val="18"/>
                <w:szCs w:val="18"/>
                <w:color w:val="auto"/>
                <w:w w:val="79"/>
              </w:rPr>
              <w:t>8</w:t>
            </w:r>
          </w:p>
        </w:tc>
        <w:tc>
          <w:tcPr>
            <w:tcW w:w="8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280" w:type="dxa"/>
            <w:vAlign w:val="bottom"/>
          </w:tcPr>
          <w:p>
            <w:pPr>
              <w:spacing w:after="0"/>
              <w:rPr>
                <w:sz w:val="18"/>
                <w:szCs w:val="18"/>
                <w:color w:val="auto"/>
              </w:rPr>
            </w:pPr>
          </w:p>
        </w:tc>
        <w:tc>
          <w:tcPr>
            <w:tcW w:w="640" w:type="dxa"/>
            <w:vAlign w:val="bottom"/>
            <w:tcBorders>
              <w:right w:val="single" w:sz="8" w:color="auto"/>
            </w:tcBorders>
            <w:vMerge w:val="continue"/>
          </w:tcPr>
          <w:p>
            <w:pPr>
              <w:spacing w:after="0"/>
              <w:rPr>
                <w:sz w:val="18"/>
                <w:szCs w:val="18"/>
                <w:color w:val="auto"/>
              </w:rPr>
            </w:pPr>
          </w:p>
        </w:tc>
        <w:tc>
          <w:tcPr>
            <w:tcW w:w="8200" w:type="dxa"/>
            <w:vAlign w:val="bottom"/>
            <w:vMerge w:val="restart"/>
          </w:tcPr>
          <w:p>
            <w:pPr>
              <w:ind w:left="40"/>
              <w:spacing w:after="0"/>
              <w:rPr>
                <w:sz w:val="20"/>
                <w:szCs w:val="20"/>
                <w:color w:val="auto"/>
              </w:rPr>
            </w:pPr>
            <w:r>
              <w:rPr>
                <w:rFonts w:ascii="Arial" w:cs="Arial" w:eastAsia="Arial" w:hAnsi="Arial"/>
                <w:sz w:val="18"/>
                <w:szCs w:val="18"/>
                <w:color w:val="auto"/>
              </w:rPr>
              <w:t>27,484,473</w:t>
            </w:r>
          </w:p>
        </w:tc>
        <w:tc>
          <w:tcPr>
            <w:tcW w:w="0" w:type="dxa"/>
            <w:vAlign w:val="bottom"/>
          </w:tcPr>
          <w:p>
            <w:pPr>
              <w:spacing w:after="0"/>
              <w:rPr>
                <w:sz w:val="1"/>
                <w:szCs w:val="1"/>
                <w:color w:val="auto"/>
              </w:rPr>
            </w:pPr>
          </w:p>
        </w:tc>
      </w:tr>
      <w:tr>
        <w:trPr>
          <w:trHeight w:val="224"/>
        </w:trPr>
        <w:tc>
          <w:tcPr>
            <w:tcW w:w="23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7"/>
              </w:rPr>
              <w:t>OWNED BY</w:t>
            </w:r>
          </w:p>
        </w:tc>
        <w:tc>
          <w:tcPr>
            <w:tcW w:w="280" w:type="dxa"/>
            <w:vAlign w:val="bottom"/>
            <w:tcBorders>
              <w:bottom w:val="single" w:sz="8" w:color="auto"/>
            </w:tcBorders>
          </w:tcPr>
          <w:p>
            <w:pPr>
              <w:spacing w:after="0"/>
              <w:rPr>
                <w:sz w:val="19"/>
                <w:szCs w:val="19"/>
                <w:color w:val="auto"/>
              </w:rPr>
            </w:pPr>
          </w:p>
        </w:tc>
        <w:tc>
          <w:tcPr>
            <w:tcW w:w="640" w:type="dxa"/>
            <w:vAlign w:val="bottom"/>
            <w:tcBorders>
              <w:bottom w:val="single" w:sz="8" w:color="auto"/>
              <w:right w:val="single" w:sz="8" w:color="auto"/>
            </w:tcBorders>
          </w:tcPr>
          <w:p>
            <w:pPr>
              <w:spacing w:after="0"/>
              <w:rPr>
                <w:sz w:val="19"/>
                <w:szCs w:val="19"/>
                <w:color w:val="auto"/>
              </w:rPr>
            </w:pPr>
          </w:p>
        </w:tc>
        <w:tc>
          <w:tcPr>
            <w:tcW w:w="82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32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5"/>
              </w:rPr>
              <w:t>EACH</w:t>
            </w:r>
          </w:p>
        </w:tc>
        <w:tc>
          <w:tcPr>
            <w:tcW w:w="280" w:type="dxa"/>
            <w:vAlign w:val="bottom"/>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8200" w:type="dxa"/>
            <w:vAlign w:val="bottom"/>
          </w:tcPr>
          <w:p>
            <w:pPr>
              <w:ind w:left="40"/>
              <w:spacing w:after="0" w:line="20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23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280" w:type="dxa"/>
            <w:vAlign w:val="bottom"/>
          </w:tcPr>
          <w:p>
            <w:pPr>
              <w:spacing w:after="0"/>
              <w:rPr>
                <w:sz w:val="18"/>
                <w:szCs w:val="18"/>
                <w:color w:val="auto"/>
              </w:rPr>
            </w:pPr>
          </w:p>
        </w:tc>
        <w:tc>
          <w:tcPr>
            <w:tcW w:w="640" w:type="dxa"/>
            <w:vAlign w:val="bottom"/>
            <w:tcBorders>
              <w:right w:val="single" w:sz="8" w:color="auto"/>
            </w:tcBorders>
          </w:tcPr>
          <w:p>
            <w:pPr>
              <w:jc w:val="center"/>
              <w:ind w:right="230"/>
              <w:spacing w:after="0"/>
              <w:rPr>
                <w:sz w:val="20"/>
                <w:szCs w:val="20"/>
                <w:color w:val="auto"/>
              </w:rPr>
            </w:pPr>
            <w:r>
              <w:rPr>
                <w:rFonts w:ascii="Arial" w:cs="Arial" w:eastAsia="Arial" w:hAnsi="Arial"/>
                <w:sz w:val="18"/>
                <w:szCs w:val="18"/>
                <w:color w:val="auto"/>
                <w:w w:val="79"/>
              </w:rPr>
              <w:t>9</w:t>
            </w:r>
          </w:p>
        </w:tc>
        <w:tc>
          <w:tcPr>
            <w:tcW w:w="8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PERSON</w:t>
            </w:r>
          </w:p>
        </w:tc>
        <w:tc>
          <w:tcPr>
            <w:tcW w:w="280" w:type="dxa"/>
            <w:vAlign w:val="bottom"/>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8200" w:type="dxa"/>
            <w:vAlign w:val="bottom"/>
          </w:tcPr>
          <w:p>
            <w:pPr>
              <w:ind w:lef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02"/>
        </w:trPr>
        <w:tc>
          <w:tcPr>
            <w:tcW w:w="23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rPr>
              <w:t>WITH</w:t>
            </w:r>
          </w:p>
        </w:tc>
        <w:tc>
          <w:tcPr>
            <w:tcW w:w="280" w:type="dxa"/>
            <w:vAlign w:val="bottom"/>
            <w:tcBorders>
              <w:bottom w:val="single" w:sz="8" w:color="auto"/>
            </w:tcBorders>
          </w:tcPr>
          <w:p>
            <w:pPr>
              <w:spacing w:after="0"/>
              <w:rPr>
                <w:sz w:val="8"/>
                <w:szCs w:val="8"/>
                <w:color w:val="auto"/>
              </w:rPr>
            </w:pPr>
          </w:p>
        </w:tc>
        <w:tc>
          <w:tcPr>
            <w:tcW w:w="640" w:type="dxa"/>
            <w:vAlign w:val="bottom"/>
            <w:tcBorders>
              <w:bottom w:val="single" w:sz="8" w:color="auto"/>
              <w:right w:val="single" w:sz="8" w:color="auto"/>
            </w:tcBorders>
          </w:tcPr>
          <w:p>
            <w:pPr>
              <w:spacing w:after="0"/>
              <w:rPr>
                <w:sz w:val="8"/>
                <w:szCs w:val="8"/>
                <w:color w:val="auto"/>
              </w:rPr>
            </w:pPr>
          </w:p>
        </w:tc>
        <w:tc>
          <w:tcPr>
            <w:tcW w:w="82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9"/>
        </w:trPr>
        <w:tc>
          <w:tcPr>
            <w:tcW w:w="2320" w:type="dxa"/>
            <w:vAlign w:val="bottom"/>
            <w:tcBorders>
              <w:right w:val="single" w:sz="8" w:color="auto"/>
            </w:tcBorders>
            <w:vMerge w:val="continue"/>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tcBorders>
              <w:right w:val="single" w:sz="8" w:color="auto"/>
            </w:tcBorders>
            <w:vMerge w:val="restart"/>
          </w:tcPr>
          <w:p>
            <w:pPr>
              <w:jc w:val="center"/>
              <w:ind w:right="210"/>
              <w:spacing w:after="0"/>
              <w:rPr>
                <w:sz w:val="20"/>
                <w:szCs w:val="20"/>
                <w:color w:val="auto"/>
              </w:rPr>
            </w:pPr>
            <w:r>
              <w:rPr>
                <w:rFonts w:ascii="Arial" w:cs="Arial" w:eastAsia="Arial" w:hAnsi="Arial"/>
                <w:sz w:val="18"/>
                <w:szCs w:val="18"/>
                <w:color w:val="auto"/>
                <w:w w:val="89"/>
              </w:rPr>
              <w:t>10</w:t>
            </w:r>
          </w:p>
        </w:tc>
        <w:tc>
          <w:tcPr>
            <w:tcW w:w="8200" w:type="dxa"/>
            <w:vAlign w:val="bottom"/>
            <w:vMerge w:val="restart"/>
          </w:tcPr>
          <w:p>
            <w:pPr>
              <w:ind w:left="4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148"/>
        </w:trPr>
        <w:tc>
          <w:tcPr>
            <w:tcW w:w="2320" w:type="dxa"/>
            <w:vAlign w:val="bottom"/>
            <w:tcBorders>
              <w:right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Borders>
              <w:right w:val="single" w:sz="8" w:color="auto"/>
            </w:tcBorders>
            <w:vMerge w:val="continue"/>
          </w:tcPr>
          <w:p>
            <w:pPr>
              <w:spacing w:after="0"/>
              <w:rPr>
                <w:sz w:val="12"/>
                <w:szCs w:val="12"/>
                <w:color w:val="auto"/>
              </w:rPr>
            </w:pPr>
          </w:p>
        </w:tc>
        <w:tc>
          <w:tcPr>
            <w:tcW w:w="8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32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Borders>
              <w:right w:val="single" w:sz="8" w:color="auto"/>
            </w:tcBorders>
            <w:vMerge w:val="continue"/>
          </w:tcPr>
          <w:p>
            <w:pPr>
              <w:spacing w:after="0"/>
              <w:rPr>
                <w:sz w:val="18"/>
                <w:szCs w:val="18"/>
                <w:color w:val="auto"/>
              </w:rPr>
            </w:pPr>
          </w:p>
        </w:tc>
        <w:tc>
          <w:tcPr>
            <w:tcW w:w="8200" w:type="dxa"/>
            <w:vAlign w:val="bottom"/>
            <w:vMerge w:val="restart"/>
          </w:tcPr>
          <w:p>
            <w:pPr>
              <w:ind w:left="40"/>
              <w:spacing w:after="0"/>
              <w:rPr>
                <w:sz w:val="20"/>
                <w:szCs w:val="20"/>
                <w:color w:val="auto"/>
              </w:rPr>
            </w:pPr>
            <w:r>
              <w:rPr>
                <w:rFonts w:ascii="Arial" w:cs="Arial" w:eastAsia="Arial" w:hAnsi="Arial"/>
                <w:sz w:val="18"/>
                <w:szCs w:val="18"/>
                <w:color w:val="auto"/>
              </w:rPr>
              <w:t>27,484,473</w:t>
            </w:r>
          </w:p>
        </w:tc>
        <w:tc>
          <w:tcPr>
            <w:tcW w:w="0" w:type="dxa"/>
            <w:vAlign w:val="bottom"/>
          </w:tcPr>
          <w:p>
            <w:pPr>
              <w:spacing w:after="0"/>
              <w:rPr>
                <w:sz w:val="1"/>
                <w:szCs w:val="1"/>
                <w:color w:val="auto"/>
              </w:rPr>
            </w:pPr>
          </w:p>
        </w:tc>
      </w:tr>
      <w:tr>
        <w:trPr>
          <w:trHeight w:val="216"/>
        </w:trPr>
        <w:tc>
          <w:tcPr>
            <w:tcW w:w="232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8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8"/>
        </w:trPr>
        <w:tc>
          <w:tcPr>
            <w:tcW w:w="2320" w:type="dxa"/>
            <w:vAlign w:val="bottom"/>
            <w:tcBorders>
              <w:bottom w:val="single" w:sz="8" w:color="auto"/>
              <w:right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640" w:type="dxa"/>
            <w:vAlign w:val="bottom"/>
            <w:tcBorders>
              <w:bottom w:val="single" w:sz="8" w:color="auto"/>
              <w:right w:val="single" w:sz="8" w:color="auto"/>
            </w:tcBorders>
          </w:tcPr>
          <w:p>
            <w:pPr>
              <w:spacing w:after="0"/>
              <w:rPr>
                <w:sz w:val="4"/>
                <w:szCs w:val="4"/>
                <w:color w:val="auto"/>
              </w:rPr>
            </w:pPr>
          </w:p>
        </w:tc>
        <w:tc>
          <w:tcPr>
            <w:tcW w:w="82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AGGREGATE AMOUNT BENEFICIALLY OWNED BY EACH REPORTING PERSON</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11</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27,484,473</w:t>
      </w:r>
    </w:p>
    <w:p>
      <w:pPr>
        <w:spacing w:after="0" w:line="10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CHECK BOX IF THE AGGREGATE AMOUNT IN ROW (9) EXCLUDES CERTAIN SHARES</w:t>
      </w:r>
    </w:p>
    <w:p>
      <w:pPr>
        <w:spacing w:after="0" w:line="1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12</w:t>
      </w:r>
    </w:p>
    <w:p>
      <w:pPr>
        <w:spacing w:after="0" w:line="7" w:lineRule="exact"/>
        <w:rPr>
          <w:sz w:val="20"/>
          <w:szCs w:val="20"/>
          <w:color w:val="auto"/>
        </w:rPr>
      </w:pPr>
    </w:p>
    <w:p>
      <w:pPr>
        <w:ind w:left="980"/>
        <w:spacing w:after="0" w:line="181" w:lineRule="exact"/>
        <w:rPr>
          <w:sz w:val="20"/>
          <w:szCs w:val="20"/>
          <w:color w:val="auto"/>
        </w:rPr>
      </w:pPr>
      <w:r>
        <w:rPr>
          <w:rFonts w:ascii="MS PGothic" w:cs="MS PGothic" w:eastAsia="MS PGothic" w:hAnsi="MS PGothic"/>
          <w:sz w:val="18"/>
          <w:szCs w:val="18"/>
          <w:color w:val="auto"/>
        </w:rPr>
        <w:t>☐</w:t>
      </w:r>
    </w:p>
    <w:p>
      <w:pPr>
        <w:spacing w:after="0" w:line="13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PERCENT OF CLASS REPRESENTED BY AMOUNT IN ROW (9)</w:t>
      </w:r>
    </w:p>
    <w:p>
      <w:pPr>
        <w:spacing w:after="0" w:line="20" w:lineRule="exact"/>
        <w:rPr>
          <w:sz w:val="20"/>
          <w:szCs w:val="20"/>
          <w:color w:val="auto"/>
        </w:rPr>
      </w:pPr>
    </w:p>
    <w:p>
      <w:pPr>
        <w:ind w:left="380"/>
        <w:spacing w:after="0"/>
        <w:rPr>
          <w:sz w:val="20"/>
          <w:szCs w:val="20"/>
          <w:color w:val="auto"/>
        </w:rPr>
      </w:pPr>
      <w:r>
        <w:rPr>
          <w:rFonts w:ascii="Arial" w:cs="Arial" w:eastAsia="Arial" w:hAnsi="Arial"/>
          <w:sz w:val="18"/>
          <w:szCs w:val="18"/>
          <w:color w:val="auto"/>
        </w:rPr>
        <w:t>13</w:t>
      </w:r>
    </w:p>
    <w:p>
      <w:pPr>
        <w:ind w:left="980"/>
        <w:spacing w:after="0" w:line="235" w:lineRule="auto"/>
        <w:rPr>
          <w:sz w:val="20"/>
          <w:szCs w:val="20"/>
          <w:color w:val="auto"/>
        </w:rPr>
      </w:pPr>
      <w:r>
        <w:rPr>
          <w:rFonts w:ascii="Arial" w:cs="Arial" w:eastAsia="Arial" w:hAnsi="Arial"/>
          <w:sz w:val="18"/>
          <w:szCs w:val="18"/>
          <w:color w:val="auto"/>
        </w:rPr>
        <w:t xml:space="preserve">24.0% </w:t>
      </w:r>
      <w:r>
        <w:rPr>
          <w:rFonts w:ascii="Arial" w:cs="Arial" w:eastAsia="Arial" w:hAnsi="Arial"/>
          <w:sz w:val="30"/>
          <w:szCs w:val="30"/>
          <w:color w:val="auto"/>
          <w:vertAlign w:val="superscript"/>
        </w:rPr>
        <w:t>(1)</w:t>
      </w:r>
    </w:p>
    <w:p>
      <w:pPr>
        <w:ind w:left="980"/>
        <w:spacing w:after="0"/>
        <w:rPr>
          <w:sz w:val="20"/>
          <w:szCs w:val="20"/>
          <w:color w:val="auto"/>
        </w:rPr>
      </w:pPr>
      <w:r>
        <w:rPr>
          <w:rFonts w:ascii="Arial" w:cs="Arial" w:eastAsia="Arial" w:hAnsi="Arial"/>
          <w:sz w:val="18"/>
          <w:szCs w:val="18"/>
          <w:color w:val="auto"/>
        </w:rPr>
        <w:t>TYPE OF REPORTING PERSON</w:t>
      </w:r>
    </w:p>
    <w:p>
      <w:pPr>
        <w:spacing w:after="0" w:line="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14</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CO, HC</w:t>
      </w:r>
    </w:p>
    <w:p>
      <w:pPr>
        <w:spacing w:after="0" w:line="170" w:lineRule="exact"/>
        <w:rPr>
          <w:sz w:val="20"/>
          <w:szCs w:val="20"/>
          <w:color w:val="auto"/>
        </w:rPr>
      </w:pPr>
    </w:p>
    <w:p>
      <w:pPr>
        <w:ind w:left="340" w:right="20" w:hanging="332"/>
        <w:spacing w:after="0" w:line="277"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Calculated based on 114,727,001 shares of Common Stock outstanding as of October 26, 2017 as reported in the Issuer’s Quarterly Report on Form 10-Q filed on November 2, 2017.</w:t>
      </w:r>
    </w:p>
    <w:p>
      <w:pPr>
        <w:spacing w:after="0" w:line="200" w:lineRule="exact"/>
        <w:rPr>
          <w:sz w:val="20"/>
          <w:szCs w:val="20"/>
          <w:color w:val="auto"/>
        </w:rPr>
      </w:pPr>
    </w:p>
    <w:p>
      <w:pPr>
        <w:spacing w:after="0" w:line="28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40"/>
          </w:cols>
          <w:pgMar w:left="240" w:top="368" w:right="219" w:bottom="1440" w:gutter="0" w:footer="0" w:header="0"/>
        </w:sectPr>
      </w:pPr>
    </w:p>
    <w:bookmarkStart w:id="6" w:name="page7"/>
    <w:bookmarkEnd w:id="6"/>
    <w:p>
      <w:pPr>
        <w:jc w:val="both"/>
        <w:ind w:firstLine="648"/>
        <w:spacing w:after="0" w:line="261" w:lineRule="auto"/>
        <w:rPr>
          <w:sz w:val="20"/>
          <w:szCs w:val="20"/>
          <w:color w:val="auto"/>
        </w:rPr>
      </w:pPr>
      <w:r>
        <w:rPr>
          <w:rFonts w:ascii="Arial" w:cs="Arial" w:eastAsia="Arial" w:hAnsi="Arial"/>
          <w:sz w:val="18"/>
          <w:szCs w:val="18"/>
          <w:color w:val="auto"/>
        </w:rPr>
        <w:t>The following constitutes Amendment No. 3 (“</w:t>
      </w:r>
      <w:r>
        <w:rPr>
          <w:rFonts w:ascii="Arial" w:cs="Arial" w:eastAsia="Arial" w:hAnsi="Arial"/>
          <w:sz w:val="18"/>
          <w:szCs w:val="18"/>
          <w:b w:val="1"/>
          <w:bCs w:val="1"/>
          <w:color w:val="auto"/>
        </w:rPr>
        <w:t>Amendment No. 3</w:t>
      </w:r>
      <w:r>
        <w:rPr>
          <w:rFonts w:ascii="Arial" w:cs="Arial" w:eastAsia="Arial" w:hAnsi="Arial"/>
          <w:sz w:val="18"/>
          <w:szCs w:val="18"/>
          <w:color w:val="auto"/>
        </w:rPr>
        <w:t>”) to the Schedule 13D filed by the Reporting Persons on March 13, 2017 (the “</w:t>
      </w:r>
      <w:r>
        <w:rPr>
          <w:rFonts w:ascii="Arial" w:cs="Arial" w:eastAsia="Arial" w:hAnsi="Arial"/>
          <w:sz w:val="18"/>
          <w:szCs w:val="18"/>
          <w:b w:val="1"/>
          <w:bCs w:val="1"/>
          <w:color w:val="auto"/>
        </w:rPr>
        <w:t>Original Schedule 13D</w:t>
      </w:r>
      <w:r>
        <w:rPr>
          <w:rFonts w:ascii="Arial" w:cs="Arial" w:eastAsia="Arial" w:hAnsi="Arial"/>
          <w:sz w:val="18"/>
          <w:szCs w:val="18"/>
          <w:color w:val="auto"/>
        </w:rPr>
        <w:t>”), as amended by that Amendment No. 1 to the Original Schedule 13D filed by the Reporting Persons on August 15, 2017 (“</w:t>
      </w:r>
      <w:r>
        <w:rPr>
          <w:rFonts w:ascii="Arial" w:cs="Arial" w:eastAsia="Arial" w:hAnsi="Arial"/>
          <w:sz w:val="18"/>
          <w:szCs w:val="18"/>
          <w:b w:val="1"/>
          <w:bCs w:val="1"/>
          <w:color w:val="auto"/>
        </w:rPr>
        <w:t>Amendment No. 1</w:t>
      </w:r>
      <w:r>
        <w:rPr>
          <w:rFonts w:ascii="Arial" w:cs="Arial" w:eastAsia="Arial" w:hAnsi="Arial"/>
          <w:sz w:val="18"/>
          <w:szCs w:val="18"/>
          <w:color w:val="auto"/>
        </w:rPr>
        <w:t>”) and that Amendment No. 2 filed by the Reporting Persons on October 4, 2017 (“</w:t>
      </w:r>
      <w:r>
        <w:rPr>
          <w:rFonts w:ascii="Arial" w:cs="Arial" w:eastAsia="Arial" w:hAnsi="Arial"/>
          <w:sz w:val="18"/>
          <w:szCs w:val="18"/>
          <w:b w:val="1"/>
          <w:bCs w:val="1"/>
          <w:color w:val="auto"/>
        </w:rPr>
        <w:t>Amendment No. 2</w:t>
      </w:r>
      <w:r>
        <w:rPr>
          <w:rFonts w:ascii="Arial" w:cs="Arial" w:eastAsia="Arial" w:hAnsi="Arial"/>
          <w:sz w:val="18"/>
          <w:szCs w:val="18"/>
          <w:color w:val="auto"/>
        </w:rPr>
        <w:t>” and, collectively with Amendment No. 1, Amendment No. 3 and the Original Schedule 13D, the “</w:t>
      </w:r>
      <w:r>
        <w:rPr>
          <w:rFonts w:ascii="Arial" w:cs="Arial" w:eastAsia="Arial" w:hAnsi="Arial"/>
          <w:sz w:val="18"/>
          <w:szCs w:val="18"/>
          <w:b w:val="1"/>
          <w:bCs w:val="1"/>
          <w:color w:val="auto"/>
        </w:rPr>
        <w:t>Schedule 13D</w:t>
      </w:r>
      <w:r>
        <w:rPr>
          <w:rFonts w:ascii="Arial" w:cs="Arial" w:eastAsia="Arial" w:hAnsi="Arial"/>
          <w:sz w:val="18"/>
          <w:szCs w:val="18"/>
          <w:color w:val="auto"/>
        </w:rPr>
        <w:t>”).</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Unless otherwise stated herein, the Original Schedule 13D remains in full force and effect. Terms used therein and not defined herein have the meaning ascribed thereto in the Original Schedule 13D.</w:t>
      </w:r>
    </w:p>
    <w:p>
      <w:pPr>
        <w:spacing w:after="0" w:line="16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Security and Issuer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Item 1 is hereby amended and restated as follows:</w:t>
      </w:r>
    </w:p>
    <w:p>
      <w:pPr>
        <w:spacing w:after="0" w:line="248" w:lineRule="exact"/>
        <w:rPr>
          <w:sz w:val="20"/>
          <w:szCs w:val="20"/>
          <w:color w:val="auto"/>
        </w:rPr>
      </w:pPr>
    </w:p>
    <w:p>
      <w:pPr>
        <w:jc w:val="both"/>
        <w:ind w:right="20" w:firstLine="648"/>
        <w:spacing w:after="0" w:line="347" w:lineRule="auto"/>
        <w:rPr>
          <w:sz w:val="20"/>
          <w:szCs w:val="20"/>
          <w:color w:val="auto"/>
        </w:rPr>
      </w:pPr>
      <w:r>
        <w:rPr>
          <w:rFonts w:ascii="Arial" w:cs="Arial" w:eastAsia="Arial" w:hAnsi="Arial"/>
          <w:sz w:val="16"/>
          <w:szCs w:val="16"/>
          <w:color w:val="auto"/>
        </w:rPr>
        <w:t>This statement on Schedule 13D relates to the common stock, par value $0.01 per share (the “</w:t>
      </w:r>
      <w:r>
        <w:rPr>
          <w:rFonts w:ascii="Arial" w:cs="Arial" w:eastAsia="Arial" w:hAnsi="Arial"/>
          <w:sz w:val="16"/>
          <w:szCs w:val="16"/>
          <w:b w:val="1"/>
          <w:bCs w:val="1"/>
          <w:color w:val="auto"/>
        </w:rPr>
        <w:t>Common Stock</w:t>
      </w:r>
      <w:r>
        <w:rPr>
          <w:rFonts w:ascii="Arial" w:cs="Arial" w:eastAsia="Arial" w:hAnsi="Arial"/>
          <w:sz w:val="16"/>
          <w:szCs w:val="16"/>
          <w:color w:val="auto"/>
        </w:rPr>
        <w:t>”), of Community Health Systems, Inc., a Delaware corporation (the “</w:t>
      </w:r>
      <w:r>
        <w:rPr>
          <w:rFonts w:ascii="Arial" w:cs="Arial" w:eastAsia="Arial" w:hAnsi="Arial"/>
          <w:sz w:val="16"/>
          <w:szCs w:val="16"/>
          <w:b w:val="1"/>
          <w:bCs w:val="1"/>
          <w:color w:val="auto"/>
        </w:rPr>
        <w:t>Issuer</w:t>
      </w:r>
      <w:r>
        <w:rPr>
          <w:rFonts w:ascii="Arial" w:cs="Arial" w:eastAsia="Arial" w:hAnsi="Arial"/>
          <w:sz w:val="16"/>
          <w:szCs w:val="16"/>
          <w:color w:val="auto"/>
        </w:rPr>
        <w:t>”). The principle executive offices of the Issuer are located at 4000 Meridian Boulevard, Franklin, Tennessee 37067.</w:t>
      </w:r>
    </w:p>
    <w:p>
      <w:pPr>
        <w:spacing w:after="0" w:line="116"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Reporting Persons beneficially own 27,484,473 shares of Common Stock (the “</w:t>
      </w:r>
      <w:r>
        <w:rPr>
          <w:rFonts w:ascii="Arial" w:cs="Arial" w:eastAsia="Arial" w:hAnsi="Arial"/>
          <w:sz w:val="18"/>
          <w:szCs w:val="18"/>
          <w:b w:val="1"/>
          <w:bCs w:val="1"/>
          <w:color w:val="auto"/>
        </w:rPr>
        <w:t>Subject Shares</w:t>
      </w:r>
      <w:r>
        <w:rPr>
          <w:rFonts w:ascii="Arial" w:cs="Arial" w:eastAsia="Arial" w:hAnsi="Arial"/>
          <w:sz w:val="18"/>
          <w:szCs w:val="18"/>
          <w:color w:val="auto"/>
        </w:rPr>
        <w:t>”).</w:t>
      </w:r>
    </w:p>
    <w:p>
      <w:pPr>
        <w:spacing w:after="0" w:line="229" w:lineRule="exact"/>
        <w:rPr>
          <w:sz w:val="20"/>
          <w:szCs w:val="20"/>
          <w:color w:val="auto"/>
        </w:rPr>
      </w:pPr>
    </w:p>
    <w:p>
      <w:pPr>
        <w:jc w:val="both"/>
        <w:ind w:right="20" w:firstLine="881"/>
        <w:spacing w:after="0" w:line="264" w:lineRule="auto"/>
        <w:rPr>
          <w:sz w:val="20"/>
          <w:szCs w:val="20"/>
          <w:color w:val="auto"/>
        </w:rPr>
      </w:pPr>
      <w:r>
        <w:rPr>
          <w:rFonts w:ascii="Arial" w:cs="Arial" w:eastAsia="Arial" w:hAnsi="Arial"/>
          <w:sz w:val="18"/>
          <w:szCs w:val="18"/>
          <w:color w:val="auto"/>
        </w:rPr>
        <w:t>The Subject Shares represent approximately 24.0% of the outstanding shares of Common Stock based on 114,727,001 shares of Common Stock outstanding as of October 26, 2017 as reported in the Issuer’s Quarterly Report on Form 10-Q filed on November 2, 2017 for the fiscal quarter ended September 30, 2017.</w:t>
      </w:r>
    </w:p>
    <w:p>
      <w:pPr>
        <w:spacing w:after="0" w:line="17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Identity and Background.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Item 2 is hereby amended to add the following:</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business address of Tianqiao Chen has been relocated to 2735 Sand Hill Road, #140, Menlo Park, CA 94025.</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Source and Amount of Funds or Other Consideration.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Item 3 is hereby amended and restated as follows:</w:t>
      </w:r>
    </w:p>
    <w:p>
      <w:pPr>
        <w:spacing w:after="0" w:line="225" w:lineRule="exact"/>
        <w:rPr>
          <w:sz w:val="20"/>
          <w:szCs w:val="20"/>
          <w:color w:val="auto"/>
        </w:rPr>
      </w:pPr>
    </w:p>
    <w:p>
      <w:pPr>
        <w:jc w:val="both"/>
        <w:ind w:right="20" w:firstLine="648"/>
        <w:spacing w:after="0" w:line="279" w:lineRule="auto"/>
        <w:rPr>
          <w:sz w:val="20"/>
          <w:szCs w:val="20"/>
          <w:color w:val="auto"/>
        </w:rPr>
      </w:pPr>
      <w:r>
        <w:rPr>
          <w:rFonts w:ascii="Arial" w:cs="Arial" w:eastAsia="Arial" w:hAnsi="Arial"/>
          <w:sz w:val="17"/>
          <w:szCs w:val="17"/>
          <w:color w:val="auto"/>
        </w:rPr>
        <w:t>The aggregate purchase price for the Subject Shares beneficially owned by the Reporting Persons was approximately $265,065,740, inclusive of (i) commissions paid and (ii) with respect to Subject Shares beneficially owned through options that have been exercised, the exercise price of such options, plus the premiums paid for call options (to the extent such options were call options) less the premiums received for put options (to the extent such options were put options). Such purchase price was funded through internally generated funds of the Shanda Group.</w:t>
      </w:r>
    </w:p>
    <w:p>
      <w:pPr>
        <w:spacing w:after="0" w:line="16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Purpose of Transaction.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Item 4 is hereby amended to add the following:</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On January 11, 2018, the Reporting Persons intend to issue a joint press release with the Issuer. A copy of the release is filed herewith as Exhibit 99.2 and is incorporated into this Item 4 by reference.</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7" w:name="page8"/>
    <w:bookmarkEnd w:id="7"/>
    <w:p>
      <w:pPr>
        <w:spacing w:after="0"/>
        <w:tabs>
          <w:tab w:leader="none" w:pos="12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Interest in Securities of the Issuer.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Item 5 is hereby amended and restated as follows: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(b)</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Shanda Asset Management holds 27,484,473 shares of Common Stock, representing approximately 24.0% of the outstanding shares of Common Stock. The foregoing percentage is calculated based on 114,727,001 shares of Common Stock outstanding as of October 26, 2017 as reported in the Issuer’s Quarterly Report on Form 10-Q filed on November 2, 2017.</w:t>
      </w:r>
    </w:p>
    <w:p>
      <w:pPr>
        <w:spacing w:after="0" w:line="181"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Mr. Chen, through his ownership of Shanda Media, may be deemed to share voting and dispositive power over the Common Stock beneficially owned by Shanda Media. Shanda Media, through its ownership of Shanda Investment, may be deemed to share voting and dispositive power over the Common Stock beneficially owned by Shanda Investment. Shanda Investment, through its ownership of Shanda Technology, may be deemed to share voting and dispositive power over the Common Stock beneficially owned by Shanda Technology. Shanda Technology, through its ownership of Shanda Asset Management, may be deemed to share voting and dispositive power over the Common Stock directly held by Shanda Asset Management.</w:t>
      </w:r>
    </w:p>
    <w:p>
      <w:pPr>
        <w:spacing w:after="0" w:line="200" w:lineRule="exact"/>
        <w:rPr>
          <w:sz w:val="20"/>
          <w:szCs w:val="20"/>
          <w:color w:val="auto"/>
        </w:rPr>
      </w:pPr>
    </w:p>
    <w:p>
      <w:pPr>
        <w:jc w:val="both"/>
        <w:ind w:firstLine="656"/>
        <w:spacing w:after="0" w:line="259" w:lineRule="auto"/>
        <w:tabs>
          <w:tab w:leader="none" w:pos="1388" w:val="left"/>
        </w:tabs>
        <w:numPr>
          <w:ilvl w:val="0"/>
          <w:numId w:val="7"/>
        </w:numPr>
        <w:rPr>
          <w:rFonts w:ascii="Arial" w:cs="Arial" w:eastAsia="Arial" w:hAnsi="Arial"/>
          <w:sz w:val="18"/>
          <w:szCs w:val="18"/>
          <w:color w:val="auto"/>
        </w:rPr>
      </w:pPr>
      <w:r>
        <w:rPr>
          <w:rFonts w:ascii="Arial" w:cs="Arial" w:eastAsia="Arial" w:hAnsi="Arial"/>
          <w:sz w:val="18"/>
          <w:szCs w:val="18"/>
          <w:color w:val="auto"/>
        </w:rPr>
        <w:t>Schedule B sets forth information with respect to each purchase and sale of securities effectuated by Shanda Asset Management during the past sixty days, inclusive of any transactions effected through 4:00 p.m., New York City time, on January 10, 2018. Unless otherwise indicated, all transactions were effectuated in the open market through a broker. Other than as set forth on Schedule B, there were no other transactions by the Reporting Persons during the past 60 days.</w:t>
      </w:r>
    </w:p>
    <w:p>
      <w:pPr>
        <w:spacing w:after="0" w:line="213" w:lineRule="exact"/>
        <w:rPr>
          <w:rFonts w:ascii="Arial" w:cs="Arial" w:eastAsia="Arial" w:hAnsi="Arial"/>
          <w:sz w:val="18"/>
          <w:szCs w:val="18"/>
          <w:color w:val="auto"/>
        </w:rPr>
      </w:pPr>
    </w:p>
    <w:p>
      <w:pPr>
        <w:ind w:left="1400" w:hanging="744"/>
        <w:spacing w:after="0"/>
        <w:tabs>
          <w:tab w:leader="none" w:pos="1400" w:val="left"/>
        </w:tabs>
        <w:numPr>
          <w:ilvl w:val="0"/>
          <w:numId w:val="7"/>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52" w:lineRule="exact"/>
        <w:rPr>
          <w:rFonts w:ascii="Arial" w:cs="Arial" w:eastAsia="Arial" w:hAnsi="Arial"/>
          <w:sz w:val="18"/>
          <w:szCs w:val="18"/>
          <w:color w:val="auto"/>
        </w:rPr>
      </w:pPr>
    </w:p>
    <w:p>
      <w:pPr>
        <w:ind w:left="1400" w:hanging="744"/>
        <w:spacing w:after="0"/>
        <w:tabs>
          <w:tab w:leader="none" w:pos="1400" w:val="left"/>
        </w:tabs>
        <w:numPr>
          <w:ilvl w:val="0"/>
          <w:numId w:val="7"/>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Material to be Filed as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Item 7 is hereby amended to add the following exhibit:</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99.2</w:t>
      </w:r>
      <w:r>
        <w:rPr>
          <w:sz w:val="20"/>
          <w:szCs w:val="20"/>
          <w:color w:val="auto"/>
        </w:rPr>
        <w:tab/>
      </w:r>
      <w:r>
        <w:rPr>
          <w:rFonts w:ascii="Arial" w:cs="Arial" w:eastAsia="Arial" w:hAnsi="Arial"/>
          <w:sz w:val="15"/>
          <w:szCs w:val="15"/>
          <w:color w:val="auto"/>
        </w:rPr>
        <w:t>Press Release dated January 11,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69"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After reasonable inquiry and to the best of each of the undersigned’s knowledge and belief, each of the undersigned certify that the information set forth in this statement is true, complete and correct.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January 11, 2018</w:t>
      </w:r>
    </w:p>
    <w:p>
      <w:pPr>
        <w:spacing w:after="0" w:line="200" w:lineRule="exact"/>
        <w:rPr>
          <w:sz w:val="20"/>
          <w:szCs w:val="20"/>
          <w:color w:val="auto"/>
        </w:rPr>
      </w:pPr>
    </w:p>
    <w:p>
      <w:pPr>
        <w:spacing w:after="0" w:line="29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TIANQIAO CHEN</w:t>
      </w:r>
    </w:p>
    <w:p>
      <w:pPr>
        <w:spacing w:after="0" w:line="200" w:lineRule="exact"/>
        <w:rPr>
          <w:sz w:val="20"/>
          <w:szCs w:val="20"/>
          <w:color w:val="auto"/>
        </w:rPr>
      </w:pPr>
    </w:p>
    <w:p>
      <w:pPr>
        <w:spacing w:after="0" w:line="24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Tianqiao Chen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14605</wp:posOffset>
            </wp:positionV>
            <wp:extent cx="267589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67589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SHANDA MEDIA LIMITED</w:t>
      </w:r>
    </w:p>
    <w:p>
      <w:pPr>
        <w:spacing w:after="0" w:line="200" w:lineRule="exact"/>
        <w:rPr>
          <w:sz w:val="20"/>
          <w:szCs w:val="20"/>
          <w:color w:val="auto"/>
        </w:rPr>
      </w:pPr>
    </w:p>
    <w:p>
      <w:pPr>
        <w:spacing w:after="0" w:line="24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Tianqiao Chen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14605</wp:posOffset>
            </wp:positionV>
            <wp:extent cx="267589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675890" cy="17145"/>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Tianqiao Chen</w:t>
      </w:r>
    </w:p>
    <w:p>
      <w:pPr>
        <w:spacing w:after="0" w:line="23" w:lineRule="exact"/>
        <w:rPr>
          <w:sz w:val="20"/>
          <w:szCs w:val="20"/>
          <w:color w:val="auto"/>
        </w:rPr>
      </w:pPr>
    </w:p>
    <w:p>
      <w:pPr>
        <w:ind w:left="6080"/>
        <w:spacing w:after="0"/>
        <w:tabs>
          <w:tab w:leader="none" w:pos="66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Director</w:t>
      </w:r>
    </w:p>
    <w:p>
      <w:pPr>
        <w:spacing w:after="0" w:line="200" w:lineRule="exact"/>
        <w:rPr>
          <w:sz w:val="20"/>
          <w:szCs w:val="20"/>
          <w:color w:val="auto"/>
        </w:rPr>
      </w:pPr>
    </w:p>
    <w:p>
      <w:pPr>
        <w:spacing w:after="0" w:line="22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SHANDA INVESTMENT GROUP LIMITED</w:t>
      </w:r>
    </w:p>
    <w:p>
      <w:pPr>
        <w:spacing w:after="0" w:line="200" w:lineRule="exact"/>
        <w:rPr>
          <w:sz w:val="20"/>
          <w:szCs w:val="20"/>
          <w:color w:val="auto"/>
        </w:rPr>
      </w:pPr>
    </w:p>
    <w:p>
      <w:pPr>
        <w:spacing w:after="0" w:line="24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Tianqiao Chen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14605</wp:posOffset>
            </wp:positionV>
            <wp:extent cx="267589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675890" cy="17145"/>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Tianqiao Chen</w:t>
      </w:r>
    </w:p>
    <w:p>
      <w:pPr>
        <w:spacing w:after="0" w:line="23" w:lineRule="exact"/>
        <w:rPr>
          <w:sz w:val="20"/>
          <w:szCs w:val="20"/>
          <w:color w:val="auto"/>
        </w:rPr>
      </w:pPr>
    </w:p>
    <w:p>
      <w:pPr>
        <w:ind w:left="6080"/>
        <w:spacing w:after="0"/>
        <w:tabs>
          <w:tab w:leader="none" w:pos="66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Director</w:t>
      </w:r>
    </w:p>
    <w:p>
      <w:pPr>
        <w:spacing w:after="0" w:line="200" w:lineRule="exact"/>
        <w:rPr>
          <w:sz w:val="20"/>
          <w:szCs w:val="20"/>
          <w:color w:val="auto"/>
        </w:rPr>
      </w:pPr>
    </w:p>
    <w:p>
      <w:pPr>
        <w:spacing w:after="0" w:line="22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SHANDA TECHNOLOGY OVERSEAS CAPITAL COMPANY LIMITED</w:t>
      </w:r>
    </w:p>
    <w:p>
      <w:pPr>
        <w:spacing w:after="0" w:line="200" w:lineRule="exact"/>
        <w:rPr>
          <w:sz w:val="20"/>
          <w:szCs w:val="20"/>
          <w:color w:val="auto"/>
        </w:rPr>
      </w:pPr>
    </w:p>
    <w:p>
      <w:pPr>
        <w:spacing w:after="0" w:line="24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Tianqiao Chen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14605</wp:posOffset>
            </wp:positionV>
            <wp:extent cx="267589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675890" cy="17145"/>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Tianqiao Chen</w:t>
      </w:r>
    </w:p>
    <w:p>
      <w:pPr>
        <w:spacing w:after="0" w:line="23" w:lineRule="exact"/>
        <w:rPr>
          <w:sz w:val="20"/>
          <w:szCs w:val="20"/>
          <w:color w:val="auto"/>
        </w:rPr>
      </w:pPr>
    </w:p>
    <w:p>
      <w:pPr>
        <w:ind w:left="6080"/>
        <w:spacing w:after="0"/>
        <w:tabs>
          <w:tab w:leader="none" w:pos="66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Director</w:t>
      </w:r>
    </w:p>
    <w:p>
      <w:pPr>
        <w:spacing w:after="0" w:line="200" w:lineRule="exact"/>
        <w:rPr>
          <w:sz w:val="20"/>
          <w:szCs w:val="20"/>
          <w:color w:val="auto"/>
        </w:rPr>
      </w:pPr>
    </w:p>
    <w:p>
      <w:pPr>
        <w:spacing w:after="0" w:line="22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SHANDA ASSET MANAGEMENT INVESTMENT LIMITED</w:t>
      </w:r>
    </w:p>
    <w:p>
      <w:pPr>
        <w:spacing w:after="0" w:line="200" w:lineRule="exact"/>
        <w:rPr>
          <w:sz w:val="20"/>
          <w:szCs w:val="20"/>
          <w:color w:val="auto"/>
        </w:rPr>
      </w:pPr>
    </w:p>
    <w:p>
      <w:pPr>
        <w:spacing w:after="0" w:line="24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Tianqiao Chen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14605</wp:posOffset>
            </wp:positionV>
            <wp:extent cx="267589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675890" cy="17145"/>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Tianqiao Chen</w:t>
      </w:r>
    </w:p>
    <w:p>
      <w:pPr>
        <w:spacing w:after="0" w:line="23" w:lineRule="exact"/>
        <w:rPr>
          <w:sz w:val="20"/>
          <w:szCs w:val="20"/>
          <w:color w:val="auto"/>
        </w:rPr>
      </w:pPr>
    </w:p>
    <w:p>
      <w:pPr>
        <w:ind w:left="6080"/>
        <w:spacing w:after="0"/>
        <w:tabs>
          <w:tab w:leader="none" w:pos="66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1026160</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040"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u w:val="single" w:color="auto"/>
          <w:color w:val="auto"/>
        </w:rPr>
        <w:t>SCHEDULE B</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Transactions in the Securities of the Issuer During the Past 60 Days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 w:type="dxa"/>
            <w:vAlign w:val="bottom"/>
          </w:tcPr>
          <w:p>
            <w:pPr>
              <w:spacing w:after="0"/>
              <w:rPr>
                <w:sz w:val="17"/>
                <w:szCs w:val="17"/>
                <w:color w:val="auto"/>
              </w:rPr>
            </w:pPr>
          </w:p>
        </w:tc>
        <w:tc>
          <w:tcPr>
            <w:tcW w:w="2520" w:type="dxa"/>
            <w:vAlign w:val="bottom"/>
            <w:gridSpan w:val="2"/>
          </w:tcPr>
          <w:p>
            <w:pPr>
              <w:spacing w:after="0"/>
              <w:rPr>
                <w:sz w:val="20"/>
                <w:szCs w:val="20"/>
                <w:color w:val="auto"/>
              </w:rPr>
            </w:pPr>
            <w:r>
              <w:rPr>
                <w:rFonts w:ascii="Arial" w:cs="Arial" w:eastAsia="Arial" w:hAnsi="Arial"/>
                <w:sz w:val="18"/>
                <w:szCs w:val="18"/>
                <w:b w:val="1"/>
                <w:bCs w:val="1"/>
                <w:color w:val="auto"/>
              </w:rPr>
              <w:t>Nature of Transaction</w:t>
            </w:r>
          </w:p>
        </w:tc>
        <w:tc>
          <w:tcPr>
            <w:tcW w:w="3880" w:type="dxa"/>
            <w:vAlign w:val="bottom"/>
            <w:gridSpan w:val="4"/>
          </w:tcPr>
          <w:p>
            <w:pPr>
              <w:ind w:left="500"/>
              <w:spacing w:after="0"/>
              <w:rPr>
                <w:sz w:val="20"/>
                <w:szCs w:val="20"/>
                <w:color w:val="auto"/>
              </w:rPr>
            </w:pPr>
            <w:r>
              <w:rPr>
                <w:rFonts w:ascii="Arial" w:cs="Arial" w:eastAsia="Arial" w:hAnsi="Arial"/>
                <w:sz w:val="18"/>
                <w:szCs w:val="18"/>
                <w:b w:val="1"/>
                <w:bCs w:val="1"/>
                <w:color w:val="auto"/>
              </w:rPr>
              <w:t>Amount of Securities Purchased</w:t>
            </w:r>
          </w:p>
        </w:tc>
        <w:tc>
          <w:tcPr>
            <w:tcW w:w="2240" w:type="dxa"/>
            <w:vAlign w:val="bottom"/>
            <w:gridSpan w:val="3"/>
          </w:tcPr>
          <w:p>
            <w:pPr>
              <w:spacing w:after="0"/>
              <w:rPr>
                <w:sz w:val="20"/>
                <w:szCs w:val="20"/>
                <w:color w:val="auto"/>
              </w:rPr>
            </w:pPr>
            <w:r>
              <w:rPr>
                <w:rFonts w:ascii="Arial" w:cs="Arial" w:eastAsia="Arial" w:hAnsi="Arial"/>
                <w:sz w:val="18"/>
                <w:szCs w:val="18"/>
                <w:b w:val="1"/>
                <w:bCs w:val="1"/>
                <w:color w:val="auto"/>
              </w:rPr>
              <w:t xml:space="preserve">Price Per </w:t>
            </w:r>
            <w:r>
              <w:rPr>
                <w:rFonts w:ascii="Arial" w:cs="Arial" w:eastAsia="Arial" w:hAnsi="Arial"/>
                <w:sz w:val="18"/>
                <w:szCs w:val="18"/>
                <w:b w:val="1"/>
                <w:bCs w:val="1"/>
                <w:u w:val="single" w:color="auto"/>
                <w:color w:val="auto"/>
              </w:rPr>
              <w:t>Share($</w:t>
            </w:r>
            <w:r>
              <w:rPr>
                <w:rFonts w:ascii="Arial" w:cs="Arial" w:eastAsia="Arial" w:hAnsi="Arial"/>
                <w:sz w:val="18"/>
                <w:szCs w:val="18"/>
                <w:b w:val="1"/>
                <w:bCs w:val="1"/>
                <w:color w:val="auto"/>
              </w:rPr>
              <w:t>)</w:t>
            </w:r>
          </w:p>
        </w:tc>
        <w:tc>
          <w:tcPr>
            <w:tcW w:w="274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8"/>
              </w:rPr>
              <w:t>Date of Purchase</w:t>
            </w:r>
          </w:p>
        </w:tc>
      </w:tr>
      <w:tr>
        <w:trPr>
          <w:trHeight w:val="20"/>
        </w:trPr>
        <w:tc>
          <w:tcPr>
            <w:tcW w:w="40" w:type="dxa"/>
            <w:vAlign w:val="bottom"/>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14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77"/>
        </w:trPr>
        <w:tc>
          <w:tcPr>
            <w:tcW w:w="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620" w:type="dxa"/>
            <w:vAlign w:val="bottom"/>
            <w:gridSpan w:val="6"/>
          </w:tcPr>
          <w:p>
            <w:pPr>
              <w:ind w:left="340"/>
              <w:spacing w:after="0"/>
              <w:rPr>
                <w:sz w:val="20"/>
                <w:szCs w:val="20"/>
                <w:color w:val="auto"/>
              </w:rPr>
            </w:pPr>
            <w:r>
              <w:rPr>
                <w:rFonts w:ascii="Arial" w:cs="Arial" w:eastAsia="Arial" w:hAnsi="Arial"/>
                <w:sz w:val="18"/>
                <w:szCs w:val="18"/>
                <w:b w:val="1"/>
                <w:bCs w:val="1"/>
                <w:color w:val="auto"/>
              </w:rPr>
              <w:t>SHANDA ASSET MANAGEMENT HOLDINGS LIMITED</w:t>
            </w:r>
          </w:p>
        </w:tc>
        <w:tc>
          <w:tcPr>
            <w:tcW w:w="6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61"/>
        </w:trPr>
        <w:tc>
          <w:tcPr>
            <w:tcW w:w="40" w:type="dxa"/>
            <w:vAlign w:val="bottom"/>
          </w:tcPr>
          <w:p>
            <w:pPr>
              <w:spacing w:after="0"/>
              <w:rPr>
                <w:sz w:val="5"/>
                <w:szCs w:val="5"/>
                <w:color w:val="auto"/>
              </w:rPr>
            </w:pPr>
          </w:p>
        </w:tc>
        <w:tc>
          <w:tcPr>
            <w:tcW w:w="1700" w:type="dxa"/>
            <w:vAlign w:val="bottom"/>
          </w:tcPr>
          <w:p>
            <w:pPr>
              <w:spacing w:after="0"/>
              <w:rPr>
                <w:sz w:val="5"/>
                <w:szCs w:val="5"/>
                <w:color w:val="auto"/>
              </w:rPr>
            </w:pPr>
          </w:p>
        </w:tc>
        <w:tc>
          <w:tcPr>
            <w:tcW w:w="820" w:type="dxa"/>
            <w:vAlign w:val="bottom"/>
          </w:tcPr>
          <w:p>
            <w:pPr>
              <w:spacing w:after="0"/>
              <w:rPr>
                <w:sz w:val="5"/>
                <w:szCs w:val="5"/>
                <w:color w:val="auto"/>
              </w:rPr>
            </w:pPr>
          </w:p>
        </w:tc>
        <w:tc>
          <w:tcPr>
            <w:tcW w:w="500" w:type="dxa"/>
            <w:vAlign w:val="bottom"/>
          </w:tcPr>
          <w:p>
            <w:pPr>
              <w:spacing w:after="0"/>
              <w:rPr>
                <w:sz w:val="5"/>
                <w:szCs w:val="5"/>
                <w:color w:val="auto"/>
              </w:rPr>
            </w:pPr>
          </w:p>
        </w:tc>
        <w:tc>
          <w:tcPr>
            <w:tcW w:w="340" w:type="dxa"/>
            <w:vAlign w:val="bottom"/>
          </w:tcPr>
          <w:p>
            <w:pPr>
              <w:spacing w:after="0"/>
              <w:rPr>
                <w:sz w:val="5"/>
                <w:szCs w:val="5"/>
                <w:color w:val="auto"/>
              </w:rPr>
            </w:pPr>
          </w:p>
        </w:tc>
        <w:tc>
          <w:tcPr>
            <w:tcW w:w="2140" w:type="dxa"/>
            <w:vAlign w:val="bottom"/>
            <w:tcBorders>
              <w:top w:val="single" w:sz="8" w:color="auto"/>
            </w:tcBorders>
          </w:tcPr>
          <w:p>
            <w:pPr>
              <w:spacing w:after="0"/>
              <w:rPr>
                <w:sz w:val="5"/>
                <w:szCs w:val="5"/>
                <w:color w:val="auto"/>
              </w:rPr>
            </w:pPr>
          </w:p>
        </w:tc>
        <w:tc>
          <w:tcPr>
            <w:tcW w:w="900" w:type="dxa"/>
            <w:vAlign w:val="bottom"/>
            <w:tcBorders>
              <w:top w:val="single" w:sz="8" w:color="auto"/>
            </w:tcBorders>
          </w:tcPr>
          <w:p>
            <w:pPr>
              <w:spacing w:after="0"/>
              <w:rPr>
                <w:sz w:val="5"/>
                <w:szCs w:val="5"/>
                <w:color w:val="auto"/>
              </w:rPr>
            </w:pPr>
          </w:p>
        </w:tc>
        <w:tc>
          <w:tcPr>
            <w:tcW w:w="1420" w:type="dxa"/>
            <w:vAlign w:val="bottom"/>
            <w:tcBorders>
              <w:top w:val="single" w:sz="8" w:color="auto"/>
            </w:tcBorders>
          </w:tcPr>
          <w:p>
            <w:pPr>
              <w:spacing w:after="0"/>
              <w:rPr>
                <w:sz w:val="5"/>
                <w:szCs w:val="5"/>
                <w:color w:val="auto"/>
              </w:rPr>
            </w:pPr>
          </w:p>
        </w:tc>
        <w:tc>
          <w:tcPr>
            <w:tcW w:w="180" w:type="dxa"/>
            <w:vAlign w:val="bottom"/>
            <w:tcBorders>
              <w:top w:val="single" w:sz="8" w:color="auto"/>
            </w:tcBorders>
          </w:tcPr>
          <w:p>
            <w:pPr>
              <w:spacing w:after="0"/>
              <w:rPr>
                <w:sz w:val="5"/>
                <w:szCs w:val="5"/>
                <w:color w:val="auto"/>
              </w:rPr>
            </w:pPr>
          </w:p>
        </w:tc>
        <w:tc>
          <w:tcPr>
            <w:tcW w:w="6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300" w:type="dxa"/>
            <w:vAlign w:val="bottom"/>
          </w:tcPr>
          <w:p>
            <w:pPr>
              <w:spacing w:after="0"/>
              <w:rPr>
                <w:sz w:val="5"/>
                <w:szCs w:val="5"/>
                <w:color w:val="auto"/>
              </w:rPr>
            </w:pPr>
          </w:p>
        </w:tc>
        <w:tc>
          <w:tcPr>
            <w:tcW w:w="780" w:type="dxa"/>
            <w:vAlign w:val="bottom"/>
          </w:tcPr>
          <w:p>
            <w:pPr>
              <w:spacing w:after="0"/>
              <w:rPr>
                <w:sz w:val="5"/>
                <w:szCs w:val="5"/>
                <w:color w:val="auto"/>
              </w:rPr>
            </w:pPr>
          </w:p>
        </w:tc>
      </w:tr>
      <w:tr>
        <w:trPr>
          <w:trHeight w:val="297"/>
        </w:trPr>
        <w:tc>
          <w:tcPr>
            <w:tcW w:w="40" w:type="dxa"/>
            <w:vAlign w:val="bottom"/>
            <w:shd w:val="clear" w:color="auto" w:fill="CCEEFF"/>
          </w:tcPr>
          <w:p>
            <w:pPr>
              <w:spacing w:after="0"/>
              <w:rPr>
                <w:sz w:val="24"/>
                <w:szCs w:val="24"/>
                <w:color w:val="auto"/>
              </w:rPr>
            </w:pPr>
          </w:p>
        </w:tc>
        <w:tc>
          <w:tcPr>
            <w:tcW w:w="2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Purchase of Common Stock</w:t>
            </w:r>
          </w:p>
        </w:tc>
        <w:tc>
          <w:tcPr>
            <w:tcW w:w="2980" w:type="dxa"/>
            <w:vAlign w:val="bottom"/>
            <w:gridSpan w:val="3"/>
            <w:shd w:val="clear" w:color="auto" w:fill="CCEEFF"/>
          </w:tcPr>
          <w:p>
            <w:pPr>
              <w:jc w:val="right"/>
              <w:ind w:right="1000"/>
              <w:spacing w:after="0"/>
              <w:rPr>
                <w:sz w:val="20"/>
                <w:szCs w:val="20"/>
                <w:color w:val="auto"/>
              </w:rPr>
            </w:pPr>
            <w:r>
              <w:rPr>
                <w:rFonts w:ascii="Arial" w:cs="Arial" w:eastAsia="Arial" w:hAnsi="Arial"/>
                <w:sz w:val="18"/>
                <w:szCs w:val="18"/>
                <w:color w:val="auto"/>
              </w:rPr>
              <w:t>82,264</w:t>
            </w:r>
          </w:p>
        </w:tc>
        <w:tc>
          <w:tcPr>
            <w:tcW w:w="900" w:type="dxa"/>
            <w:vAlign w:val="bottom"/>
            <w:shd w:val="clear" w:color="auto" w:fill="CCEEFF"/>
          </w:tcPr>
          <w:p>
            <w:pPr>
              <w:spacing w:after="0"/>
              <w:rPr>
                <w:sz w:val="24"/>
                <w:szCs w:val="24"/>
                <w:color w:val="auto"/>
              </w:rPr>
            </w:pPr>
          </w:p>
        </w:tc>
        <w:tc>
          <w:tcPr>
            <w:tcW w:w="1420" w:type="dxa"/>
            <w:vAlign w:val="bottom"/>
            <w:shd w:val="clear" w:color="auto" w:fill="CCEEFF"/>
          </w:tcPr>
          <w:p>
            <w:pPr>
              <w:jc w:val="center"/>
              <w:spacing w:after="0" w:line="297" w:lineRule="exact"/>
              <w:rPr>
                <w:sz w:val="20"/>
                <w:szCs w:val="20"/>
                <w:color w:val="auto"/>
              </w:rPr>
            </w:pPr>
            <w:r>
              <w:rPr>
                <w:rFonts w:ascii="Arial" w:cs="Arial" w:eastAsia="Arial" w:hAnsi="Arial"/>
                <w:sz w:val="18"/>
                <w:szCs w:val="18"/>
                <w:color w:val="auto"/>
                <w:w w:val="87"/>
              </w:rPr>
              <w:t>3.9603</w:t>
            </w:r>
            <w:r>
              <w:rPr>
                <w:rFonts w:ascii="Arial" w:cs="Arial" w:eastAsia="Arial" w:hAnsi="Arial"/>
                <w:sz w:val="30"/>
                <w:szCs w:val="30"/>
                <w:color w:val="auto"/>
                <w:w w:val="87"/>
                <w:vertAlign w:val="superscript"/>
              </w:rPr>
              <w:t>1</w:t>
            </w:r>
          </w:p>
        </w:tc>
        <w:tc>
          <w:tcPr>
            <w:tcW w:w="18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960" w:type="dxa"/>
            <w:vAlign w:val="bottom"/>
            <w:gridSpan w:val="2"/>
            <w:shd w:val="clear" w:color="auto" w:fill="CCEEFF"/>
          </w:tcPr>
          <w:p>
            <w:pPr>
              <w:jc w:val="center"/>
              <w:ind w:left="590"/>
              <w:spacing w:after="0"/>
              <w:rPr>
                <w:sz w:val="20"/>
                <w:szCs w:val="20"/>
                <w:color w:val="auto"/>
              </w:rPr>
            </w:pPr>
            <w:r>
              <w:rPr>
                <w:rFonts w:ascii="Arial" w:cs="Arial" w:eastAsia="Arial" w:hAnsi="Arial"/>
                <w:sz w:val="18"/>
                <w:szCs w:val="18"/>
                <w:color w:val="auto"/>
                <w:w w:val="91"/>
              </w:rPr>
              <w:t>12/06/17</w:t>
            </w:r>
          </w:p>
        </w:tc>
        <w:tc>
          <w:tcPr>
            <w:tcW w:w="780" w:type="dxa"/>
            <w:vAlign w:val="bottom"/>
            <w:shd w:val="clear" w:color="auto" w:fill="CCEEFF"/>
          </w:tcPr>
          <w:p>
            <w:pPr>
              <w:spacing w:after="0"/>
              <w:rPr>
                <w:sz w:val="24"/>
                <w:szCs w:val="24"/>
                <w:color w:val="auto"/>
              </w:rPr>
            </w:pPr>
          </w:p>
        </w:tc>
      </w:tr>
      <w:tr>
        <w:trPr>
          <w:trHeight w:val="297"/>
        </w:trPr>
        <w:tc>
          <w:tcPr>
            <w:tcW w:w="40" w:type="dxa"/>
            <w:vAlign w:val="bottom"/>
          </w:tcPr>
          <w:p>
            <w:pPr>
              <w:spacing w:after="0"/>
              <w:rPr>
                <w:sz w:val="24"/>
                <w:szCs w:val="24"/>
                <w:color w:val="auto"/>
              </w:rPr>
            </w:pPr>
          </w:p>
        </w:tc>
        <w:tc>
          <w:tcPr>
            <w:tcW w:w="2520" w:type="dxa"/>
            <w:vAlign w:val="bottom"/>
            <w:gridSpan w:val="2"/>
          </w:tcPr>
          <w:p>
            <w:pPr>
              <w:spacing w:after="0"/>
              <w:rPr>
                <w:sz w:val="20"/>
                <w:szCs w:val="20"/>
                <w:color w:val="auto"/>
              </w:rPr>
            </w:pPr>
            <w:r>
              <w:rPr>
                <w:rFonts w:ascii="Arial" w:cs="Arial" w:eastAsia="Arial" w:hAnsi="Arial"/>
                <w:sz w:val="18"/>
                <w:szCs w:val="18"/>
                <w:color w:val="auto"/>
              </w:rPr>
              <w:t>Purchase of Common Stock</w:t>
            </w:r>
          </w:p>
        </w:tc>
        <w:tc>
          <w:tcPr>
            <w:tcW w:w="2980" w:type="dxa"/>
            <w:vAlign w:val="bottom"/>
            <w:gridSpan w:val="3"/>
          </w:tcPr>
          <w:p>
            <w:pPr>
              <w:jc w:val="right"/>
              <w:ind w:right="1000"/>
              <w:spacing w:after="0"/>
              <w:rPr>
                <w:sz w:val="20"/>
                <w:szCs w:val="20"/>
                <w:color w:val="auto"/>
              </w:rPr>
            </w:pPr>
            <w:r>
              <w:rPr>
                <w:rFonts w:ascii="Arial" w:cs="Arial" w:eastAsia="Arial" w:hAnsi="Arial"/>
                <w:sz w:val="18"/>
                <w:szCs w:val="18"/>
                <w:color w:val="auto"/>
              </w:rPr>
              <w:t>17,900</w:t>
            </w:r>
          </w:p>
        </w:tc>
        <w:tc>
          <w:tcPr>
            <w:tcW w:w="900" w:type="dxa"/>
            <w:vAlign w:val="bottom"/>
          </w:tcPr>
          <w:p>
            <w:pPr>
              <w:spacing w:after="0"/>
              <w:rPr>
                <w:sz w:val="24"/>
                <w:szCs w:val="24"/>
                <w:color w:val="auto"/>
              </w:rPr>
            </w:pPr>
          </w:p>
        </w:tc>
        <w:tc>
          <w:tcPr>
            <w:tcW w:w="1420" w:type="dxa"/>
            <w:vAlign w:val="bottom"/>
          </w:tcPr>
          <w:p>
            <w:pPr>
              <w:jc w:val="center"/>
              <w:spacing w:after="0" w:line="297" w:lineRule="exact"/>
              <w:rPr>
                <w:sz w:val="20"/>
                <w:szCs w:val="20"/>
                <w:color w:val="auto"/>
              </w:rPr>
            </w:pPr>
            <w:r>
              <w:rPr>
                <w:rFonts w:ascii="Arial" w:cs="Arial" w:eastAsia="Arial" w:hAnsi="Arial"/>
                <w:sz w:val="18"/>
                <w:szCs w:val="18"/>
                <w:color w:val="auto"/>
                <w:w w:val="87"/>
              </w:rPr>
              <w:t>3.9708</w:t>
            </w:r>
            <w:r>
              <w:rPr>
                <w:rFonts w:ascii="Arial" w:cs="Arial" w:eastAsia="Arial" w:hAnsi="Arial"/>
                <w:sz w:val="30"/>
                <w:szCs w:val="30"/>
                <w:color w:val="auto"/>
                <w:w w:val="87"/>
                <w:vertAlign w:val="superscript"/>
              </w:rPr>
              <w:t>2</w:t>
            </w: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960" w:type="dxa"/>
            <w:vAlign w:val="bottom"/>
            <w:gridSpan w:val="2"/>
          </w:tcPr>
          <w:p>
            <w:pPr>
              <w:jc w:val="center"/>
              <w:ind w:left="590"/>
              <w:spacing w:after="0"/>
              <w:rPr>
                <w:sz w:val="20"/>
                <w:szCs w:val="20"/>
                <w:color w:val="auto"/>
              </w:rPr>
            </w:pPr>
            <w:r>
              <w:rPr>
                <w:rFonts w:ascii="Arial" w:cs="Arial" w:eastAsia="Arial" w:hAnsi="Arial"/>
                <w:sz w:val="18"/>
                <w:szCs w:val="18"/>
                <w:color w:val="auto"/>
                <w:w w:val="91"/>
              </w:rPr>
              <w:t>12/07/17</w:t>
            </w:r>
          </w:p>
        </w:tc>
        <w:tc>
          <w:tcPr>
            <w:tcW w:w="780" w:type="dxa"/>
            <w:vAlign w:val="bottom"/>
          </w:tcPr>
          <w:p>
            <w:pPr>
              <w:spacing w:after="0"/>
              <w:rPr>
                <w:sz w:val="24"/>
                <w:szCs w:val="24"/>
                <w:color w:val="auto"/>
              </w:rPr>
            </w:pPr>
          </w:p>
        </w:tc>
      </w:tr>
      <w:tr>
        <w:trPr>
          <w:trHeight w:val="297"/>
        </w:trPr>
        <w:tc>
          <w:tcPr>
            <w:tcW w:w="40" w:type="dxa"/>
            <w:vAlign w:val="bottom"/>
            <w:shd w:val="clear" w:color="auto" w:fill="CCEEFF"/>
          </w:tcPr>
          <w:p>
            <w:pPr>
              <w:spacing w:after="0"/>
              <w:rPr>
                <w:sz w:val="24"/>
                <w:szCs w:val="24"/>
                <w:color w:val="auto"/>
              </w:rPr>
            </w:pPr>
          </w:p>
        </w:tc>
        <w:tc>
          <w:tcPr>
            <w:tcW w:w="2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Purchase of Common Stock</w:t>
            </w:r>
          </w:p>
        </w:tc>
        <w:tc>
          <w:tcPr>
            <w:tcW w:w="2980" w:type="dxa"/>
            <w:vAlign w:val="bottom"/>
            <w:gridSpan w:val="3"/>
            <w:shd w:val="clear" w:color="auto" w:fill="CCEEFF"/>
          </w:tcPr>
          <w:p>
            <w:pPr>
              <w:jc w:val="right"/>
              <w:ind w:right="1000"/>
              <w:spacing w:after="0"/>
              <w:rPr>
                <w:sz w:val="20"/>
                <w:szCs w:val="20"/>
                <w:color w:val="auto"/>
              </w:rPr>
            </w:pPr>
            <w:r>
              <w:rPr>
                <w:rFonts w:ascii="Arial" w:cs="Arial" w:eastAsia="Arial" w:hAnsi="Arial"/>
                <w:sz w:val="18"/>
                <w:szCs w:val="18"/>
                <w:color w:val="auto"/>
              </w:rPr>
              <w:t>131,491</w:t>
            </w:r>
          </w:p>
        </w:tc>
        <w:tc>
          <w:tcPr>
            <w:tcW w:w="900" w:type="dxa"/>
            <w:vAlign w:val="bottom"/>
            <w:shd w:val="clear" w:color="auto" w:fill="CCEEFF"/>
          </w:tcPr>
          <w:p>
            <w:pPr>
              <w:spacing w:after="0"/>
              <w:rPr>
                <w:sz w:val="24"/>
                <w:szCs w:val="24"/>
                <w:color w:val="auto"/>
              </w:rPr>
            </w:pPr>
          </w:p>
        </w:tc>
        <w:tc>
          <w:tcPr>
            <w:tcW w:w="1420" w:type="dxa"/>
            <w:vAlign w:val="bottom"/>
            <w:shd w:val="clear" w:color="auto" w:fill="CCEEFF"/>
          </w:tcPr>
          <w:p>
            <w:pPr>
              <w:jc w:val="center"/>
              <w:spacing w:after="0" w:line="297" w:lineRule="exact"/>
              <w:rPr>
                <w:sz w:val="20"/>
                <w:szCs w:val="20"/>
                <w:color w:val="auto"/>
              </w:rPr>
            </w:pPr>
            <w:r>
              <w:rPr>
                <w:rFonts w:ascii="Arial" w:cs="Arial" w:eastAsia="Arial" w:hAnsi="Arial"/>
                <w:sz w:val="18"/>
                <w:szCs w:val="18"/>
                <w:color w:val="auto"/>
                <w:w w:val="85"/>
              </w:rPr>
              <w:t>3.996</w:t>
            </w:r>
            <w:r>
              <w:rPr>
                <w:rFonts w:ascii="Arial" w:cs="Arial" w:eastAsia="Arial" w:hAnsi="Arial"/>
                <w:sz w:val="30"/>
                <w:szCs w:val="30"/>
                <w:color w:val="auto"/>
                <w:w w:val="85"/>
                <w:vertAlign w:val="superscript"/>
              </w:rPr>
              <w:t>3</w:t>
            </w:r>
          </w:p>
        </w:tc>
        <w:tc>
          <w:tcPr>
            <w:tcW w:w="18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960" w:type="dxa"/>
            <w:vAlign w:val="bottom"/>
            <w:gridSpan w:val="2"/>
            <w:shd w:val="clear" w:color="auto" w:fill="CCEEFF"/>
          </w:tcPr>
          <w:p>
            <w:pPr>
              <w:jc w:val="center"/>
              <w:ind w:left="590"/>
              <w:spacing w:after="0"/>
              <w:rPr>
                <w:sz w:val="20"/>
                <w:szCs w:val="20"/>
                <w:color w:val="auto"/>
              </w:rPr>
            </w:pPr>
            <w:r>
              <w:rPr>
                <w:rFonts w:ascii="Arial" w:cs="Arial" w:eastAsia="Arial" w:hAnsi="Arial"/>
                <w:sz w:val="18"/>
                <w:szCs w:val="18"/>
                <w:color w:val="auto"/>
                <w:w w:val="91"/>
              </w:rPr>
              <w:t>12/20/17</w:t>
            </w:r>
          </w:p>
        </w:tc>
        <w:tc>
          <w:tcPr>
            <w:tcW w:w="780" w:type="dxa"/>
            <w:vAlign w:val="bottom"/>
            <w:shd w:val="clear" w:color="auto" w:fill="CCEEFF"/>
          </w:tcPr>
          <w:p>
            <w:pPr>
              <w:spacing w:after="0"/>
              <w:rPr>
                <w:sz w:val="24"/>
                <w:szCs w:val="24"/>
                <w:color w:val="auto"/>
              </w:rPr>
            </w:pPr>
          </w:p>
        </w:tc>
      </w:tr>
      <w:tr>
        <w:trPr>
          <w:trHeight w:val="297"/>
        </w:trPr>
        <w:tc>
          <w:tcPr>
            <w:tcW w:w="40" w:type="dxa"/>
            <w:vAlign w:val="bottom"/>
          </w:tcPr>
          <w:p>
            <w:pPr>
              <w:spacing w:after="0"/>
              <w:rPr>
                <w:sz w:val="24"/>
                <w:szCs w:val="24"/>
                <w:color w:val="auto"/>
              </w:rPr>
            </w:pPr>
          </w:p>
        </w:tc>
        <w:tc>
          <w:tcPr>
            <w:tcW w:w="2520" w:type="dxa"/>
            <w:vAlign w:val="bottom"/>
            <w:gridSpan w:val="2"/>
          </w:tcPr>
          <w:p>
            <w:pPr>
              <w:spacing w:after="0"/>
              <w:rPr>
                <w:sz w:val="20"/>
                <w:szCs w:val="20"/>
                <w:color w:val="auto"/>
              </w:rPr>
            </w:pPr>
            <w:r>
              <w:rPr>
                <w:rFonts w:ascii="Arial" w:cs="Arial" w:eastAsia="Arial" w:hAnsi="Arial"/>
                <w:sz w:val="18"/>
                <w:szCs w:val="18"/>
                <w:color w:val="auto"/>
              </w:rPr>
              <w:t>Purchase of Common Stock</w:t>
            </w:r>
          </w:p>
        </w:tc>
        <w:tc>
          <w:tcPr>
            <w:tcW w:w="2980" w:type="dxa"/>
            <w:vAlign w:val="bottom"/>
            <w:gridSpan w:val="3"/>
          </w:tcPr>
          <w:p>
            <w:pPr>
              <w:jc w:val="right"/>
              <w:ind w:right="1000"/>
              <w:spacing w:after="0"/>
              <w:rPr>
                <w:sz w:val="20"/>
                <w:szCs w:val="20"/>
                <w:color w:val="auto"/>
              </w:rPr>
            </w:pPr>
            <w:r>
              <w:rPr>
                <w:rFonts w:ascii="Arial" w:cs="Arial" w:eastAsia="Arial" w:hAnsi="Arial"/>
                <w:sz w:val="18"/>
                <w:szCs w:val="18"/>
                <w:color w:val="auto"/>
              </w:rPr>
              <w:t>274,578</w:t>
            </w:r>
          </w:p>
        </w:tc>
        <w:tc>
          <w:tcPr>
            <w:tcW w:w="900" w:type="dxa"/>
            <w:vAlign w:val="bottom"/>
          </w:tcPr>
          <w:p>
            <w:pPr>
              <w:spacing w:after="0"/>
              <w:rPr>
                <w:sz w:val="24"/>
                <w:szCs w:val="24"/>
                <w:color w:val="auto"/>
              </w:rPr>
            </w:pPr>
          </w:p>
        </w:tc>
        <w:tc>
          <w:tcPr>
            <w:tcW w:w="1420" w:type="dxa"/>
            <w:vAlign w:val="bottom"/>
          </w:tcPr>
          <w:p>
            <w:pPr>
              <w:jc w:val="center"/>
              <w:spacing w:after="0" w:line="297" w:lineRule="exact"/>
              <w:rPr>
                <w:sz w:val="20"/>
                <w:szCs w:val="20"/>
                <w:color w:val="auto"/>
              </w:rPr>
            </w:pPr>
            <w:r>
              <w:rPr>
                <w:rFonts w:ascii="Arial" w:cs="Arial" w:eastAsia="Arial" w:hAnsi="Arial"/>
                <w:sz w:val="18"/>
                <w:szCs w:val="18"/>
                <w:color w:val="auto"/>
                <w:w w:val="87"/>
              </w:rPr>
              <w:t>3.9994</w:t>
            </w:r>
            <w:r>
              <w:rPr>
                <w:rFonts w:ascii="Arial" w:cs="Arial" w:eastAsia="Arial" w:hAnsi="Arial"/>
                <w:sz w:val="30"/>
                <w:szCs w:val="30"/>
                <w:color w:val="auto"/>
                <w:w w:val="87"/>
                <w:vertAlign w:val="superscript"/>
              </w:rPr>
              <w:t>4</w:t>
            </w: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960" w:type="dxa"/>
            <w:vAlign w:val="bottom"/>
            <w:gridSpan w:val="2"/>
          </w:tcPr>
          <w:p>
            <w:pPr>
              <w:jc w:val="center"/>
              <w:ind w:left="590"/>
              <w:spacing w:after="0"/>
              <w:rPr>
                <w:sz w:val="20"/>
                <w:szCs w:val="20"/>
                <w:color w:val="auto"/>
              </w:rPr>
            </w:pPr>
            <w:r>
              <w:rPr>
                <w:rFonts w:ascii="Arial" w:cs="Arial" w:eastAsia="Arial" w:hAnsi="Arial"/>
                <w:sz w:val="18"/>
                <w:szCs w:val="18"/>
                <w:color w:val="auto"/>
                <w:w w:val="91"/>
              </w:rPr>
              <w:t>12/21/17</w:t>
            </w:r>
          </w:p>
        </w:tc>
        <w:tc>
          <w:tcPr>
            <w:tcW w:w="780" w:type="dxa"/>
            <w:vAlign w:val="bottom"/>
          </w:tcPr>
          <w:p>
            <w:pPr>
              <w:spacing w:after="0"/>
              <w:rPr>
                <w:sz w:val="24"/>
                <w:szCs w:val="24"/>
                <w:color w:val="auto"/>
              </w:rPr>
            </w:pPr>
          </w:p>
        </w:tc>
      </w:tr>
      <w:tr>
        <w:trPr>
          <w:trHeight w:val="297"/>
        </w:trPr>
        <w:tc>
          <w:tcPr>
            <w:tcW w:w="40" w:type="dxa"/>
            <w:vAlign w:val="bottom"/>
            <w:shd w:val="clear" w:color="auto" w:fill="CCEEFF"/>
          </w:tcPr>
          <w:p>
            <w:pPr>
              <w:spacing w:after="0"/>
              <w:rPr>
                <w:sz w:val="24"/>
                <w:szCs w:val="24"/>
                <w:color w:val="auto"/>
              </w:rPr>
            </w:pPr>
          </w:p>
        </w:tc>
        <w:tc>
          <w:tcPr>
            <w:tcW w:w="2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Purchase of Common Stock</w:t>
            </w:r>
          </w:p>
        </w:tc>
        <w:tc>
          <w:tcPr>
            <w:tcW w:w="2980" w:type="dxa"/>
            <w:vAlign w:val="bottom"/>
            <w:gridSpan w:val="3"/>
            <w:shd w:val="clear" w:color="auto" w:fill="CCEEFF"/>
          </w:tcPr>
          <w:p>
            <w:pPr>
              <w:jc w:val="right"/>
              <w:ind w:right="1000"/>
              <w:spacing w:after="0"/>
              <w:rPr>
                <w:sz w:val="20"/>
                <w:szCs w:val="20"/>
                <w:color w:val="auto"/>
              </w:rPr>
            </w:pPr>
            <w:r>
              <w:rPr>
                <w:rFonts w:ascii="Arial" w:cs="Arial" w:eastAsia="Arial" w:hAnsi="Arial"/>
                <w:sz w:val="18"/>
                <w:szCs w:val="18"/>
                <w:color w:val="auto"/>
              </w:rPr>
              <w:t>96,307</w:t>
            </w:r>
          </w:p>
        </w:tc>
        <w:tc>
          <w:tcPr>
            <w:tcW w:w="900" w:type="dxa"/>
            <w:vAlign w:val="bottom"/>
            <w:shd w:val="clear" w:color="auto" w:fill="CCEEFF"/>
          </w:tcPr>
          <w:p>
            <w:pPr>
              <w:spacing w:after="0"/>
              <w:rPr>
                <w:sz w:val="24"/>
                <w:szCs w:val="24"/>
                <w:color w:val="auto"/>
              </w:rPr>
            </w:pPr>
          </w:p>
        </w:tc>
        <w:tc>
          <w:tcPr>
            <w:tcW w:w="1420" w:type="dxa"/>
            <w:vAlign w:val="bottom"/>
            <w:shd w:val="clear" w:color="auto" w:fill="CCEEFF"/>
          </w:tcPr>
          <w:p>
            <w:pPr>
              <w:jc w:val="center"/>
              <w:spacing w:after="0" w:line="297" w:lineRule="exact"/>
              <w:rPr>
                <w:sz w:val="20"/>
                <w:szCs w:val="20"/>
                <w:color w:val="auto"/>
              </w:rPr>
            </w:pPr>
            <w:r>
              <w:rPr>
                <w:rFonts w:ascii="Arial" w:cs="Arial" w:eastAsia="Arial" w:hAnsi="Arial"/>
                <w:sz w:val="18"/>
                <w:szCs w:val="18"/>
                <w:color w:val="auto"/>
                <w:w w:val="82"/>
              </w:rPr>
              <w:t>3.99</w:t>
            </w:r>
            <w:r>
              <w:rPr>
                <w:rFonts w:ascii="Arial" w:cs="Arial" w:eastAsia="Arial" w:hAnsi="Arial"/>
                <w:sz w:val="30"/>
                <w:szCs w:val="30"/>
                <w:color w:val="auto"/>
                <w:w w:val="82"/>
                <w:vertAlign w:val="superscript"/>
              </w:rPr>
              <w:t>5</w:t>
            </w:r>
          </w:p>
        </w:tc>
        <w:tc>
          <w:tcPr>
            <w:tcW w:w="18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960" w:type="dxa"/>
            <w:vAlign w:val="bottom"/>
            <w:gridSpan w:val="2"/>
            <w:shd w:val="clear" w:color="auto" w:fill="CCEEFF"/>
          </w:tcPr>
          <w:p>
            <w:pPr>
              <w:jc w:val="center"/>
              <w:ind w:left="590"/>
              <w:spacing w:after="0"/>
              <w:rPr>
                <w:sz w:val="20"/>
                <w:szCs w:val="20"/>
                <w:color w:val="auto"/>
              </w:rPr>
            </w:pPr>
            <w:r>
              <w:rPr>
                <w:rFonts w:ascii="Arial" w:cs="Arial" w:eastAsia="Arial" w:hAnsi="Arial"/>
                <w:sz w:val="18"/>
                <w:szCs w:val="18"/>
                <w:color w:val="auto"/>
                <w:w w:val="91"/>
              </w:rPr>
              <w:t>12/22/17</w:t>
            </w:r>
          </w:p>
        </w:tc>
        <w:tc>
          <w:tcPr>
            <w:tcW w:w="780" w:type="dxa"/>
            <w:vAlign w:val="bottom"/>
            <w:shd w:val="clear" w:color="auto" w:fill="CCEEFF"/>
          </w:tcPr>
          <w:p>
            <w:pPr>
              <w:spacing w:after="0"/>
              <w:rPr>
                <w:sz w:val="24"/>
                <w:szCs w:val="24"/>
                <w:color w:val="auto"/>
              </w:rPr>
            </w:pPr>
          </w:p>
        </w:tc>
      </w:tr>
      <w:tr>
        <w:trPr>
          <w:trHeight w:val="297"/>
        </w:trPr>
        <w:tc>
          <w:tcPr>
            <w:tcW w:w="40" w:type="dxa"/>
            <w:vAlign w:val="bottom"/>
          </w:tcPr>
          <w:p>
            <w:pPr>
              <w:spacing w:after="0"/>
              <w:rPr>
                <w:sz w:val="24"/>
                <w:szCs w:val="24"/>
                <w:color w:val="auto"/>
              </w:rPr>
            </w:pPr>
          </w:p>
        </w:tc>
        <w:tc>
          <w:tcPr>
            <w:tcW w:w="2520" w:type="dxa"/>
            <w:vAlign w:val="bottom"/>
            <w:gridSpan w:val="2"/>
          </w:tcPr>
          <w:p>
            <w:pPr>
              <w:spacing w:after="0"/>
              <w:rPr>
                <w:sz w:val="20"/>
                <w:szCs w:val="20"/>
                <w:color w:val="auto"/>
              </w:rPr>
            </w:pPr>
            <w:r>
              <w:rPr>
                <w:rFonts w:ascii="Arial" w:cs="Arial" w:eastAsia="Arial" w:hAnsi="Arial"/>
                <w:sz w:val="18"/>
                <w:szCs w:val="18"/>
                <w:color w:val="auto"/>
              </w:rPr>
              <w:t>Purchase of Common Stock</w:t>
            </w:r>
          </w:p>
        </w:tc>
        <w:tc>
          <w:tcPr>
            <w:tcW w:w="2980" w:type="dxa"/>
            <w:vAlign w:val="bottom"/>
            <w:gridSpan w:val="3"/>
          </w:tcPr>
          <w:p>
            <w:pPr>
              <w:jc w:val="right"/>
              <w:ind w:right="1000"/>
              <w:spacing w:after="0"/>
              <w:rPr>
                <w:sz w:val="20"/>
                <w:szCs w:val="20"/>
                <w:color w:val="auto"/>
              </w:rPr>
            </w:pPr>
            <w:r>
              <w:rPr>
                <w:rFonts w:ascii="Arial" w:cs="Arial" w:eastAsia="Arial" w:hAnsi="Arial"/>
                <w:sz w:val="18"/>
                <w:szCs w:val="18"/>
                <w:color w:val="auto"/>
              </w:rPr>
              <w:t>478,700</w:t>
            </w:r>
          </w:p>
        </w:tc>
        <w:tc>
          <w:tcPr>
            <w:tcW w:w="900" w:type="dxa"/>
            <w:vAlign w:val="bottom"/>
          </w:tcPr>
          <w:p>
            <w:pPr>
              <w:spacing w:after="0"/>
              <w:rPr>
                <w:sz w:val="24"/>
                <w:szCs w:val="24"/>
                <w:color w:val="auto"/>
              </w:rPr>
            </w:pPr>
          </w:p>
        </w:tc>
        <w:tc>
          <w:tcPr>
            <w:tcW w:w="1420" w:type="dxa"/>
            <w:vAlign w:val="bottom"/>
          </w:tcPr>
          <w:p>
            <w:pPr>
              <w:jc w:val="center"/>
              <w:spacing w:after="0" w:line="297" w:lineRule="exact"/>
              <w:rPr>
                <w:sz w:val="20"/>
                <w:szCs w:val="20"/>
                <w:color w:val="auto"/>
              </w:rPr>
            </w:pPr>
            <w:r>
              <w:rPr>
                <w:rFonts w:ascii="Arial" w:cs="Arial" w:eastAsia="Arial" w:hAnsi="Arial"/>
                <w:sz w:val="18"/>
                <w:szCs w:val="18"/>
                <w:color w:val="auto"/>
                <w:w w:val="87"/>
              </w:rPr>
              <w:t>3.9807</w:t>
            </w:r>
            <w:r>
              <w:rPr>
                <w:rFonts w:ascii="Arial" w:cs="Arial" w:eastAsia="Arial" w:hAnsi="Arial"/>
                <w:sz w:val="30"/>
                <w:szCs w:val="30"/>
                <w:color w:val="auto"/>
                <w:w w:val="87"/>
                <w:vertAlign w:val="superscript"/>
              </w:rPr>
              <w:t>6</w:t>
            </w: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960" w:type="dxa"/>
            <w:vAlign w:val="bottom"/>
            <w:gridSpan w:val="2"/>
          </w:tcPr>
          <w:p>
            <w:pPr>
              <w:jc w:val="center"/>
              <w:ind w:left="590"/>
              <w:spacing w:after="0"/>
              <w:rPr>
                <w:sz w:val="20"/>
                <w:szCs w:val="20"/>
                <w:color w:val="auto"/>
              </w:rPr>
            </w:pPr>
            <w:r>
              <w:rPr>
                <w:rFonts w:ascii="Arial" w:cs="Arial" w:eastAsia="Arial" w:hAnsi="Arial"/>
                <w:sz w:val="18"/>
                <w:szCs w:val="18"/>
                <w:color w:val="auto"/>
                <w:w w:val="91"/>
              </w:rPr>
              <w:t>01/08/18</w:t>
            </w:r>
          </w:p>
        </w:tc>
        <w:tc>
          <w:tcPr>
            <w:tcW w:w="780" w:type="dxa"/>
            <w:vAlign w:val="bottom"/>
          </w:tcPr>
          <w:p>
            <w:pPr>
              <w:spacing w:after="0"/>
              <w:rPr>
                <w:sz w:val="24"/>
                <w:szCs w:val="24"/>
                <w:color w:val="auto"/>
              </w:rPr>
            </w:pPr>
          </w:p>
        </w:tc>
      </w:tr>
      <w:tr>
        <w:trPr>
          <w:trHeight w:val="297"/>
        </w:trPr>
        <w:tc>
          <w:tcPr>
            <w:tcW w:w="40" w:type="dxa"/>
            <w:vAlign w:val="bottom"/>
            <w:shd w:val="clear" w:color="auto" w:fill="CCEEFF"/>
          </w:tcPr>
          <w:p>
            <w:pPr>
              <w:spacing w:after="0"/>
              <w:rPr>
                <w:sz w:val="24"/>
                <w:szCs w:val="24"/>
                <w:color w:val="auto"/>
              </w:rPr>
            </w:pPr>
          </w:p>
        </w:tc>
        <w:tc>
          <w:tcPr>
            <w:tcW w:w="2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Purchase of Common Stock</w:t>
            </w:r>
          </w:p>
        </w:tc>
        <w:tc>
          <w:tcPr>
            <w:tcW w:w="2980" w:type="dxa"/>
            <w:vAlign w:val="bottom"/>
            <w:gridSpan w:val="3"/>
            <w:shd w:val="clear" w:color="auto" w:fill="CCEEFF"/>
          </w:tcPr>
          <w:p>
            <w:pPr>
              <w:jc w:val="right"/>
              <w:ind w:right="1000"/>
              <w:spacing w:after="0"/>
              <w:rPr>
                <w:sz w:val="20"/>
                <w:szCs w:val="20"/>
                <w:color w:val="auto"/>
              </w:rPr>
            </w:pPr>
            <w:r>
              <w:rPr>
                <w:rFonts w:ascii="Arial" w:cs="Arial" w:eastAsia="Arial" w:hAnsi="Arial"/>
                <w:sz w:val="18"/>
                <w:szCs w:val="18"/>
                <w:color w:val="auto"/>
              </w:rPr>
              <w:t>800,000</w:t>
            </w:r>
          </w:p>
        </w:tc>
        <w:tc>
          <w:tcPr>
            <w:tcW w:w="900" w:type="dxa"/>
            <w:vAlign w:val="bottom"/>
            <w:shd w:val="clear" w:color="auto" w:fill="CCEEFF"/>
          </w:tcPr>
          <w:p>
            <w:pPr>
              <w:spacing w:after="0"/>
              <w:rPr>
                <w:sz w:val="24"/>
                <w:szCs w:val="24"/>
                <w:color w:val="auto"/>
              </w:rPr>
            </w:pPr>
          </w:p>
        </w:tc>
        <w:tc>
          <w:tcPr>
            <w:tcW w:w="1420" w:type="dxa"/>
            <w:vAlign w:val="bottom"/>
            <w:shd w:val="clear" w:color="auto" w:fill="CCEEFF"/>
          </w:tcPr>
          <w:p>
            <w:pPr>
              <w:jc w:val="center"/>
              <w:spacing w:after="0" w:line="297" w:lineRule="exact"/>
              <w:rPr>
                <w:sz w:val="20"/>
                <w:szCs w:val="20"/>
                <w:color w:val="auto"/>
              </w:rPr>
            </w:pPr>
            <w:r>
              <w:rPr>
                <w:rFonts w:ascii="Arial" w:cs="Arial" w:eastAsia="Arial" w:hAnsi="Arial"/>
                <w:sz w:val="18"/>
                <w:szCs w:val="18"/>
                <w:color w:val="auto"/>
                <w:w w:val="87"/>
              </w:rPr>
              <w:t>3.9672</w:t>
            </w:r>
            <w:r>
              <w:rPr>
                <w:rFonts w:ascii="Arial" w:cs="Arial" w:eastAsia="Arial" w:hAnsi="Arial"/>
                <w:sz w:val="30"/>
                <w:szCs w:val="30"/>
                <w:color w:val="auto"/>
                <w:w w:val="87"/>
                <w:vertAlign w:val="superscript"/>
              </w:rPr>
              <w:t>7</w:t>
            </w:r>
          </w:p>
        </w:tc>
        <w:tc>
          <w:tcPr>
            <w:tcW w:w="18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960" w:type="dxa"/>
            <w:vAlign w:val="bottom"/>
            <w:gridSpan w:val="2"/>
            <w:shd w:val="clear" w:color="auto" w:fill="CCEEFF"/>
          </w:tcPr>
          <w:p>
            <w:pPr>
              <w:jc w:val="center"/>
              <w:ind w:left="590"/>
              <w:spacing w:after="0"/>
              <w:rPr>
                <w:sz w:val="20"/>
                <w:szCs w:val="20"/>
                <w:color w:val="auto"/>
              </w:rPr>
            </w:pPr>
            <w:r>
              <w:rPr>
                <w:rFonts w:ascii="Arial" w:cs="Arial" w:eastAsia="Arial" w:hAnsi="Arial"/>
                <w:sz w:val="18"/>
                <w:szCs w:val="18"/>
                <w:color w:val="auto"/>
                <w:w w:val="91"/>
              </w:rPr>
              <w:t>01/09/18</w:t>
            </w:r>
          </w:p>
        </w:tc>
        <w:tc>
          <w:tcPr>
            <w:tcW w:w="780" w:type="dxa"/>
            <w:vAlign w:val="bottom"/>
            <w:shd w:val="clear" w:color="auto" w:fill="CCEEFF"/>
          </w:tcPr>
          <w:p>
            <w:pPr>
              <w:spacing w:after="0"/>
              <w:rPr>
                <w:sz w:val="24"/>
                <w:szCs w:val="24"/>
                <w:color w:val="auto"/>
              </w:rPr>
            </w:pPr>
          </w:p>
        </w:tc>
      </w:tr>
      <w:tr>
        <w:trPr>
          <w:trHeight w:val="407"/>
        </w:trPr>
        <w:tc>
          <w:tcPr>
            <w:tcW w:w="40" w:type="dxa"/>
            <w:vAlign w:val="bottom"/>
          </w:tcPr>
          <w:p>
            <w:pPr>
              <w:spacing w:after="0"/>
              <w:rPr>
                <w:sz w:val="24"/>
                <w:szCs w:val="24"/>
                <w:color w:val="auto"/>
              </w:rPr>
            </w:pPr>
          </w:p>
        </w:tc>
        <w:tc>
          <w:tcPr>
            <w:tcW w:w="2520" w:type="dxa"/>
            <w:vAlign w:val="bottom"/>
            <w:gridSpan w:val="2"/>
          </w:tcPr>
          <w:p>
            <w:pPr>
              <w:spacing w:after="0"/>
              <w:rPr>
                <w:sz w:val="20"/>
                <w:szCs w:val="20"/>
                <w:color w:val="auto"/>
              </w:rPr>
            </w:pPr>
            <w:r>
              <w:rPr>
                <w:rFonts w:ascii="Arial" w:cs="Arial" w:eastAsia="Arial" w:hAnsi="Arial"/>
                <w:sz w:val="18"/>
                <w:szCs w:val="18"/>
                <w:color w:val="auto"/>
              </w:rPr>
              <w:t>Purchase of Common Stock</w:t>
            </w:r>
          </w:p>
        </w:tc>
        <w:tc>
          <w:tcPr>
            <w:tcW w:w="2980" w:type="dxa"/>
            <w:vAlign w:val="bottom"/>
            <w:gridSpan w:val="3"/>
          </w:tcPr>
          <w:p>
            <w:pPr>
              <w:jc w:val="right"/>
              <w:ind w:right="1000"/>
              <w:spacing w:after="0"/>
              <w:rPr>
                <w:sz w:val="20"/>
                <w:szCs w:val="20"/>
                <w:color w:val="auto"/>
              </w:rPr>
            </w:pPr>
            <w:r>
              <w:rPr>
                <w:rFonts w:ascii="Arial" w:cs="Arial" w:eastAsia="Arial" w:hAnsi="Arial"/>
                <w:sz w:val="18"/>
                <w:szCs w:val="18"/>
                <w:color w:val="auto"/>
              </w:rPr>
              <w:t>195,551</w:t>
            </w:r>
          </w:p>
        </w:tc>
        <w:tc>
          <w:tcPr>
            <w:tcW w:w="900" w:type="dxa"/>
            <w:vAlign w:val="bottom"/>
          </w:tcPr>
          <w:p>
            <w:pPr>
              <w:spacing w:after="0"/>
              <w:rPr>
                <w:sz w:val="24"/>
                <w:szCs w:val="24"/>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87"/>
              </w:rPr>
              <w:t>3.9801</w:t>
            </w:r>
            <w:r>
              <w:rPr>
                <w:rFonts w:ascii="Arial" w:cs="Arial" w:eastAsia="Arial" w:hAnsi="Arial"/>
                <w:sz w:val="30"/>
                <w:szCs w:val="30"/>
                <w:color w:val="auto"/>
                <w:w w:val="87"/>
                <w:vertAlign w:val="superscript"/>
              </w:rPr>
              <w:t>8</w:t>
            </w: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960" w:type="dxa"/>
            <w:vAlign w:val="bottom"/>
            <w:gridSpan w:val="2"/>
          </w:tcPr>
          <w:p>
            <w:pPr>
              <w:jc w:val="center"/>
              <w:ind w:left="590"/>
              <w:spacing w:after="0"/>
              <w:rPr>
                <w:sz w:val="20"/>
                <w:szCs w:val="20"/>
                <w:color w:val="auto"/>
              </w:rPr>
            </w:pPr>
            <w:r>
              <w:rPr>
                <w:rFonts w:ascii="Arial" w:cs="Arial" w:eastAsia="Arial" w:hAnsi="Arial"/>
                <w:sz w:val="18"/>
                <w:szCs w:val="18"/>
                <w:color w:val="auto"/>
                <w:w w:val="91"/>
              </w:rPr>
              <w:t>01/10/18</w:t>
            </w:r>
          </w:p>
        </w:tc>
        <w:tc>
          <w:tcPr>
            <w:tcW w:w="7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273685</wp:posOffset>
            </wp:positionV>
            <wp:extent cx="164655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646555" cy="8890"/>
                    </a:xfrm>
                    <a:prstGeom prst="rect">
                      <a:avLst/>
                    </a:prstGeom>
                    <a:noFill/>
                  </pic:spPr>
                </pic:pic>
              </a:graphicData>
            </a:graphic>
          </wp:anchor>
        </w:drawing>
      </w:r>
    </w:p>
    <w:p>
      <w:pPr>
        <w:spacing w:after="0" w:line="200" w:lineRule="exact"/>
        <w:rPr>
          <w:sz w:val="20"/>
          <w:szCs w:val="20"/>
          <w:color w:val="auto"/>
        </w:rPr>
      </w:pPr>
    </w:p>
    <w:p>
      <w:pPr>
        <w:spacing w:after="0" w:line="318" w:lineRule="exact"/>
        <w:rPr>
          <w:sz w:val="20"/>
          <w:szCs w:val="20"/>
          <w:color w:val="auto"/>
        </w:rPr>
      </w:pPr>
    </w:p>
    <w:p>
      <w:pPr>
        <w:jc w:val="both"/>
        <w:ind w:firstLine="8"/>
        <w:spacing w:after="0" w:line="209" w:lineRule="auto"/>
        <w:tabs>
          <w:tab w:leader="none" w:pos="133" w:val="left"/>
        </w:tabs>
        <w:numPr>
          <w:ilvl w:val="0"/>
          <w:numId w:val="8"/>
        </w:numPr>
        <w:rPr>
          <w:rFonts w:ascii="Arial" w:cs="Arial" w:eastAsia="Arial" w:hAnsi="Arial"/>
          <w:sz w:val="30"/>
          <w:szCs w:val="30"/>
          <w:color w:val="auto"/>
          <w:vertAlign w:val="superscript"/>
        </w:rPr>
      </w:pPr>
      <w:r>
        <w:rPr>
          <w:rFonts w:ascii="Arial" w:cs="Arial" w:eastAsia="Arial" w:hAnsi="Arial"/>
          <w:sz w:val="18"/>
          <w:szCs w:val="18"/>
          <w:color w:val="auto"/>
        </w:rPr>
        <w:t>This transaction was executed in multiple trades at prices ranging from $3.93 to $3.99. The price reported above reflects the weighted average purchase price. The Reporting Persons hereby undertake to provide upon request to the SEC staff, the Issuer or a security holder of the Issuer full information regarding the number of shares and prices at which the transaction was effected.</w:t>
      </w:r>
    </w:p>
    <w:p>
      <w:pPr>
        <w:spacing w:after="0" w:line="203" w:lineRule="exact"/>
        <w:rPr>
          <w:sz w:val="20"/>
          <w:szCs w:val="20"/>
          <w:color w:val="auto"/>
        </w:rPr>
      </w:pPr>
    </w:p>
    <w:p>
      <w:pPr>
        <w:jc w:val="both"/>
        <w:ind w:firstLine="8"/>
        <w:spacing w:after="0" w:line="209" w:lineRule="auto"/>
        <w:tabs>
          <w:tab w:leader="none" w:pos="133" w:val="left"/>
        </w:tabs>
        <w:numPr>
          <w:ilvl w:val="0"/>
          <w:numId w:val="9"/>
        </w:numPr>
        <w:rPr>
          <w:rFonts w:ascii="Arial" w:cs="Arial" w:eastAsia="Arial" w:hAnsi="Arial"/>
          <w:sz w:val="30"/>
          <w:szCs w:val="30"/>
          <w:color w:val="auto"/>
          <w:vertAlign w:val="superscript"/>
        </w:rPr>
      </w:pPr>
      <w:r>
        <w:rPr>
          <w:rFonts w:ascii="Arial" w:cs="Arial" w:eastAsia="Arial" w:hAnsi="Arial"/>
          <w:sz w:val="18"/>
          <w:szCs w:val="18"/>
          <w:color w:val="auto"/>
        </w:rPr>
        <w:t>This transaction was executed in multiple trades at prices ranging from $3.95 to $3.99. The price reported above reflects the weighted average purchase price. The Reporting Persons hereby undertake to provide upon request to the SEC staff, the Issuer or a security holder of the Issuer full information regarding the number of shares and prices at which the transaction was effected.</w:t>
      </w:r>
    </w:p>
    <w:p>
      <w:pPr>
        <w:spacing w:after="0" w:line="203" w:lineRule="exact"/>
        <w:rPr>
          <w:sz w:val="20"/>
          <w:szCs w:val="20"/>
          <w:color w:val="auto"/>
        </w:rPr>
      </w:pPr>
    </w:p>
    <w:p>
      <w:pPr>
        <w:jc w:val="both"/>
        <w:ind w:right="20" w:firstLine="8"/>
        <w:spacing w:after="0" w:line="209" w:lineRule="auto"/>
        <w:tabs>
          <w:tab w:leader="none" w:pos="120" w:val="left"/>
        </w:tabs>
        <w:numPr>
          <w:ilvl w:val="0"/>
          <w:numId w:val="10"/>
        </w:numPr>
        <w:rPr>
          <w:rFonts w:ascii="Arial" w:cs="Arial" w:eastAsia="Arial" w:hAnsi="Arial"/>
          <w:sz w:val="30"/>
          <w:szCs w:val="30"/>
          <w:color w:val="auto"/>
          <w:vertAlign w:val="superscript"/>
        </w:rPr>
      </w:pPr>
      <w:r>
        <w:rPr>
          <w:rFonts w:ascii="Arial" w:cs="Arial" w:eastAsia="Arial" w:hAnsi="Arial"/>
          <w:sz w:val="18"/>
          <w:szCs w:val="18"/>
          <w:color w:val="auto"/>
        </w:rPr>
        <w:t>This transaction was executed in multiple trades at prices ranging from $3.98 to $4. The price reported above reflects the weighted average purchase price. The Reporting Persons hereby undertake to provide upon request to the SEC staff, the Issuer or a security holder of the Issuer full information regarding the number of shares and prices at which the transaction was effected.</w:t>
      </w:r>
    </w:p>
    <w:p>
      <w:pPr>
        <w:spacing w:after="0" w:line="203" w:lineRule="exact"/>
        <w:rPr>
          <w:sz w:val="20"/>
          <w:szCs w:val="20"/>
          <w:color w:val="auto"/>
        </w:rPr>
      </w:pPr>
    </w:p>
    <w:p>
      <w:pPr>
        <w:jc w:val="both"/>
        <w:ind w:right="20" w:firstLine="8"/>
        <w:spacing w:after="0" w:line="209" w:lineRule="auto"/>
        <w:tabs>
          <w:tab w:leader="none" w:pos="120" w:val="left"/>
        </w:tabs>
        <w:numPr>
          <w:ilvl w:val="0"/>
          <w:numId w:val="11"/>
        </w:numPr>
        <w:rPr>
          <w:rFonts w:ascii="Arial" w:cs="Arial" w:eastAsia="Arial" w:hAnsi="Arial"/>
          <w:sz w:val="30"/>
          <w:szCs w:val="30"/>
          <w:color w:val="auto"/>
          <w:vertAlign w:val="superscript"/>
        </w:rPr>
      </w:pPr>
      <w:r>
        <w:rPr>
          <w:rFonts w:ascii="Arial" w:cs="Arial" w:eastAsia="Arial" w:hAnsi="Arial"/>
          <w:sz w:val="18"/>
          <w:szCs w:val="18"/>
          <w:color w:val="auto"/>
        </w:rPr>
        <w:t>This transaction was executed in multiple trades at prices ranging from $3.98 to $4. The price reported above reflects the weighted average purchase price. The Reporting Persons hereby undertake to provide upon request to the SEC staff, the Issuer or a security holder of the Issuer full information regarding the number of shares and prices at which the transaction was effected.</w:t>
      </w:r>
    </w:p>
    <w:p>
      <w:pPr>
        <w:spacing w:after="0" w:line="203" w:lineRule="exact"/>
        <w:rPr>
          <w:sz w:val="20"/>
          <w:szCs w:val="20"/>
          <w:color w:val="auto"/>
        </w:rPr>
      </w:pPr>
    </w:p>
    <w:p>
      <w:pPr>
        <w:jc w:val="both"/>
        <w:ind w:right="20" w:firstLine="8"/>
        <w:spacing w:after="0" w:line="209" w:lineRule="auto"/>
        <w:tabs>
          <w:tab w:leader="none" w:pos="120" w:val="left"/>
        </w:tabs>
        <w:numPr>
          <w:ilvl w:val="0"/>
          <w:numId w:val="12"/>
        </w:numPr>
        <w:rPr>
          <w:rFonts w:ascii="Arial" w:cs="Arial" w:eastAsia="Arial" w:hAnsi="Arial"/>
          <w:sz w:val="30"/>
          <w:szCs w:val="30"/>
          <w:color w:val="auto"/>
          <w:vertAlign w:val="superscript"/>
        </w:rPr>
      </w:pPr>
      <w:r>
        <w:rPr>
          <w:rFonts w:ascii="Arial" w:cs="Arial" w:eastAsia="Arial" w:hAnsi="Arial"/>
          <w:sz w:val="18"/>
          <w:szCs w:val="18"/>
          <w:color w:val="auto"/>
        </w:rPr>
        <w:t>This transaction was executed in multiple trades at prices ranging from $3.93 to $4. The price reported above reflects the weighted average purchase price. The Reporting Persons hereby undertake to provide upon request to the SEC staff, the Issuer or a security holder of the Issuer full information regarding the number of shares and prices at which the transaction was effected.</w:t>
      </w:r>
    </w:p>
    <w:p>
      <w:pPr>
        <w:spacing w:after="0" w:line="203" w:lineRule="exact"/>
        <w:rPr>
          <w:sz w:val="20"/>
          <w:szCs w:val="20"/>
          <w:color w:val="auto"/>
        </w:rPr>
      </w:pPr>
    </w:p>
    <w:p>
      <w:pPr>
        <w:jc w:val="both"/>
        <w:ind w:right="20" w:firstLine="8"/>
        <w:spacing w:after="0" w:line="209" w:lineRule="auto"/>
        <w:tabs>
          <w:tab w:leader="none" w:pos="120" w:val="left"/>
        </w:tabs>
        <w:numPr>
          <w:ilvl w:val="0"/>
          <w:numId w:val="13"/>
        </w:numPr>
        <w:rPr>
          <w:rFonts w:ascii="Arial" w:cs="Arial" w:eastAsia="Arial" w:hAnsi="Arial"/>
          <w:sz w:val="30"/>
          <w:szCs w:val="30"/>
          <w:color w:val="auto"/>
          <w:vertAlign w:val="superscript"/>
        </w:rPr>
      </w:pPr>
      <w:r>
        <w:rPr>
          <w:rFonts w:ascii="Arial" w:cs="Arial" w:eastAsia="Arial" w:hAnsi="Arial"/>
          <w:sz w:val="18"/>
          <w:szCs w:val="18"/>
          <w:color w:val="auto"/>
        </w:rPr>
        <w:t>This transaction was executed in multiple trades at prices ranging from $3.95 to $4. The price reported above reflects the weighted average purchase price. The Reporting Persons hereby undertake to provide upon request to the SEC staff, the Issuer or a security holder of the Issuer full information regarding the number of shares and prices at which the transaction was effected.</w:t>
      </w:r>
    </w:p>
    <w:p>
      <w:pPr>
        <w:spacing w:after="0" w:line="203" w:lineRule="exact"/>
        <w:rPr>
          <w:sz w:val="20"/>
          <w:szCs w:val="20"/>
          <w:color w:val="auto"/>
        </w:rPr>
      </w:pPr>
    </w:p>
    <w:p>
      <w:pPr>
        <w:jc w:val="both"/>
        <w:ind w:firstLine="8"/>
        <w:spacing w:after="0" w:line="209" w:lineRule="auto"/>
        <w:tabs>
          <w:tab w:leader="none" w:pos="120" w:val="left"/>
        </w:tabs>
        <w:numPr>
          <w:ilvl w:val="0"/>
          <w:numId w:val="14"/>
        </w:numPr>
        <w:rPr>
          <w:rFonts w:ascii="Arial" w:cs="Arial" w:eastAsia="Arial" w:hAnsi="Arial"/>
          <w:sz w:val="30"/>
          <w:szCs w:val="30"/>
          <w:color w:val="auto"/>
          <w:vertAlign w:val="superscript"/>
        </w:rPr>
      </w:pPr>
      <w:r>
        <w:rPr>
          <w:rFonts w:ascii="Arial" w:cs="Arial" w:eastAsia="Arial" w:hAnsi="Arial"/>
          <w:sz w:val="18"/>
          <w:szCs w:val="18"/>
          <w:color w:val="auto"/>
        </w:rPr>
        <w:t>This transaction was executed in multiple trades at prices ranging from $3.9 to $4. The price reported above reflects the weighted average purchase price. The Reporting Persons hereby undertake to provide upon request to the SEC staff, the Issuer or a security holder of the Issuer full information regarding the number of shares and prices at which the transaction was effected.</w:t>
      </w:r>
    </w:p>
    <w:p>
      <w:pPr>
        <w:spacing w:after="0" w:line="203" w:lineRule="exact"/>
        <w:rPr>
          <w:sz w:val="20"/>
          <w:szCs w:val="20"/>
          <w:color w:val="auto"/>
        </w:rPr>
      </w:pPr>
    </w:p>
    <w:p>
      <w:pPr>
        <w:jc w:val="both"/>
        <w:ind w:right="20" w:firstLine="8"/>
        <w:spacing w:after="0" w:line="209" w:lineRule="auto"/>
        <w:tabs>
          <w:tab w:leader="none" w:pos="120" w:val="left"/>
        </w:tabs>
        <w:numPr>
          <w:ilvl w:val="0"/>
          <w:numId w:val="15"/>
        </w:numPr>
        <w:rPr>
          <w:rFonts w:ascii="Arial" w:cs="Arial" w:eastAsia="Arial" w:hAnsi="Arial"/>
          <w:sz w:val="30"/>
          <w:szCs w:val="30"/>
          <w:color w:val="auto"/>
          <w:vertAlign w:val="superscript"/>
        </w:rPr>
      </w:pPr>
      <w:r>
        <w:rPr>
          <w:rFonts w:ascii="Arial" w:cs="Arial" w:eastAsia="Arial" w:hAnsi="Arial"/>
          <w:sz w:val="18"/>
          <w:szCs w:val="18"/>
          <w:color w:val="auto"/>
        </w:rPr>
        <w:t>This transaction was executed in multiple trades at prices ranging from $3.94 to $4. The price reported above reflects the weighted average purchase price. The Reporting Persons hereby undertake to provide upon request to the SEC staff, the Issuer or a security holder of the Issuer full information regarding the number of shares and prices at which the transaction was effected.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361315</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0" w:name="page11"/>
    <w:bookmarkEnd w:id="10"/>
    <w:p>
      <w:pPr>
        <w:jc w:val="right"/>
        <w:spacing w:after="0"/>
        <w:rPr>
          <w:sz w:val="20"/>
          <w:szCs w:val="20"/>
          <w:color w:val="auto"/>
        </w:rPr>
      </w:pPr>
      <w:r>
        <w:rPr>
          <w:rFonts w:ascii="Arial" w:cs="Arial" w:eastAsia="Arial" w:hAnsi="Arial"/>
          <w:sz w:val="18"/>
          <w:szCs w:val="18"/>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2487295" cy="4375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487295" cy="437515"/>
                    </a:xfrm>
                    <a:prstGeom prst="rect">
                      <a:avLst/>
                    </a:prstGeom>
                    <a:noFill/>
                  </pic:spPr>
                </pic:pic>
              </a:graphicData>
            </a:graphic>
          </wp:anchor>
        </w:drawing>
        <w:drawing>
          <wp:anchor simplePos="0" relativeHeight="251657728" behindDoc="1" locked="0" layoutInCell="0" allowOverlap="1">
            <wp:simplePos x="0" y="0"/>
            <wp:positionH relativeFrom="column">
              <wp:posOffset>5751195</wp:posOffset>
            </wp:positionH>
            <wp:positionV relativeFrom="paragraph">
              <wp:posOffset>143510</wp:posOffset>
            </wp:positionV>
            <wp:extent cx="1500505" cy="1974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500505" cy="197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SHANDA GROUP INCREASES INVESTMENT IN COMMUNITY HEALTH SYSTEMS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EXPRESSES SUPPORT FOR COMPANY</w:t>
      </w:r>
    </w:p>
    <w:p>
      <w:pPr>
        <w:spacing w:after="0" w:line="239"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FRANKLIN, Tenn. and MENLO PARK, Calif. (January 11, 2018) – On January 11, 2018, members of Shanda Group filed an amendment to Shanda’s Schedule 13D with the Securities and Exchange Commission to disclose an increase in its investment in Community Health Systems (NYSE: CYH). Shanda, together with its affiliates, is CYH’s largest shareholder and holds approximately 24.0% of the Company’s outstanding common stock.</w:t>
      </w:r>
    </w:p>
    <w:p>
      <w:pPr>
        <w:spacing w:after="0" w:line="229"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8"/>
          <w:szCs w:val="18"/>
          <w:color w:val="auto"/>
        </w:rPr>
        <w:t>Robert Chiu, group president of Shanda Group, stated, “We have consistently maintained a good relationship with CYH and are supportive of the Company and its management team as they continue to execute on the Company’s strategic objectives.”</w:t>
      </w:r>
    </w:p>
    <w:p>
      <w:pPr>
        <w:spacing w:after="0" w:line="224" w:lineRule="exact"/>
        <w:rPr>
          <w:sz w:val="20"/>
          <w:szCs w:val="20"/>
          <w:color w:val="auto"/>
        </w:rPr>
      </w:pPr>
    </w:p>
    <w:p>
      <w:pPr>
        <w:jc w:val="both"/>
        <w:ind w:right="20" w:firstLine="648"/>
        <w:spacing w:after="0" w:line="246" w:lineRule="auto"/>
        <w:rPr>
          <w:sz w:val="20"/>
          <w:szCs w:val="20"/>
          <w:color w:val="auto"/>
        </w:rPr>
      </w:pPr>
      <w:r>
        <w:rPr>
          <w:rFonts w:ascii="Arial" w:cs="Arial" w:eastAsia="Arial" w:hAnsi="Arial"/>
          <w:sz w:val="18"/>
          <w:szCs w:val="18"/>
          <w:color w:val="auto"/>
        </w:rPr>
        <w:t>Wayne T. Smith, chairman and chief executive officer of the Company, stated, “We are pleased with Shanda’s continued support and welcome and value the input of Shanda and all of our stockholders.”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Community Health Systems, Inc.</w:t>
      </w:r>
    </w:p>
    <w:p>
      <w:pPr>
        <w:spacing w:after="0" w:line="261" w:lineRule="exact"/>
        <w:rPr>
          <w:sz w:val="20"/>
          <w:szCs w:val="20"/>
          <w:color w:val="auto"/>
        </w:rPr>
      </w:pPr>
    </w:p>
    <w:p>
      <w:pPr>
        <w:jc w:val="both"/>
        <w:ind w:firstLine="729"/>
        <w:spacing w:after="0" w:line="238" w:lineRule="auto"/>
        <w:rPr>
          <w:sz w:val="20"/>
          <w:szCs w:val="20"/>
          <w:color w:val="auto"/>
        </w:rPr>
      </w:pPr>
      <w:r>
        <w:rPr>
          <w:rFonts w:ascii="Arial" w:cs="Arial" w:eastAsia="Arial" w:hAnsi="Arial"/>
          <w:sz w:val="18"/>
          <w:szCs w:val="18"/>
          <w:color w:val="auto"/>
        </w:rPr>
        <w:t>Community Health Systems, Inc. is one of the largest publicly traded hospital companies in the United States and a leading operator of general acute care hospitals in communities across the country. The Company, through its subsidiaries, owns, leases or operates 127 affiliated hospitals in 20 states with an aggregate of approximately 21,000 licensed beds. The Company’s headquarters are located in Franklin, Tennessee, a suburb south of Nashville. Shares in Community Health Systems, Inc. are traded on the New York Stock Exchange under the symbol “CYH.” More information about the Company can be found on its website at www.chs.net.</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Shanda Group</w:t>
      </w:r>
    </w:p>
    <w:p>
      <w:pPr>
        <w:spacing w:after="0" w:line="261"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Shanda Group is a private investment firm involved in public market, private equity and real estate investments around the world. Shanda Group was founded in 1999 and was one of the earliest and leading Internet conglomerates in China. Its parent company, Shanda Interactive Entertainment Limited, completed its IPO in 2004 and was the first Chinese online game company successfully listed on NASDAQ. Committed to bringing positive changes to the world, Shanda Group actively supports philanthropic efforts with a particular focus on fundamental research for brain science.</w:t>
      </w:r>
    </w:p>
    <w:p>
      <w:pPr>
        <w:spacing w:after="0" w:line="23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more information on Shanda’s Schedule 13D/A filing, please visit www.sec.gov.</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61"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Statements contained in this news release regarding potential transactions, operating results, and other events are forward-looking statements that involve risk and uncertainties. Actual future events or results may differ materially from these statements. Readers are referred to the documents filed by Community Health Systems, Inc. with the Securities and Exchange Commission, including the Company’s annual report on Form 10-K, current reports on Form 8-K and quarterly reports on Form 10-Q. These filings identify important risk factors and other uncertainties that could cause actual results to differ from those contained in the forward-looking statements. The Company undertakes no obligation to revise or update any forward-looking statements, or to make any other forward-looking statements, whether as a result of new information, future events or otherwise.</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25"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Contacts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Community Health Systems, Inc.</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Investor Contact:</w:t>
      </w:r>
    </w:p>
    <w:p>
      <w:pPr>
        <w:spacing w:after="0" w:line="234" w:lineRule="auto"/>
        <w:rPr>
          <w:sz w:val="20"/>
          <w:szCs w:val="20"/>
          <w:color w:val="auto"/>
        </w:rPr>
      </w:pPr>
      <w:r>
        <w:rPr>
          <w:rFonts w:ascii="Arial" w:cs="Arial" w:eastAsia="Arial" w:hAnsi="Arial"/>
          <w:sz w:val="18"/>
          <w:szCs w:val="18"/>
          <w:color w:val="auto"/>
        </w:rPr>
        <w:t>Thomas J. Aaron, 615-465-7000</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 and Chief Financial Officer</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Or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Ross W. Comeaux, 615-465-7012</w:t>
      </w:r>
    </w:p>
    <w:p>
      <w:pPr>
        <w:spacing w:after="0"/>
        <w:rPr>
          <w:sz w:val="20"/>
          <w:szCs w:val="20"/>
          <w:color w:val="auto"/>
        </w:rPr>
      </w:pPr>
      <w:r>
        <w:rPr>
          <w:rFonts w:ascii="Arial" w:cs="Arial" w:eastAsia="Arial" w:hAnsi="Arial"/>
          <w:sz w:val="18"/>
          <w:szCs w:val="18"/>
          <w:color w:val="auto"/>
        </w:rPr>
        <w:t>Vice President – Investor Relations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Or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Media Contact: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Tomi Galin, 615-628-6607</w:t>
      </w:r>
    </w:p>
    <w:p>
      <w:pPr>
        <w:spacing w:after="0"/>
        <w:rPr>
          <w:sz w:val="20"/>
          <w:szCs w:val="20"/>
          <w:color w:val="auto"/>
        </w:rPr>
      </w:pPr>
      <w:r>
        <w:rPr>
          <w:rFonts w:ascii="Arial" w:cs="Arial" w:eastAsia="Arial" w:hAnsi="Arial"/>
          <w:sz w:val="17"/>
          <w:szCs w:val="17"/>
          <w:color w:val="auto"/>
        </w:rPr>
        <w:t>Senior Vice President, Corporate Communications, Marketing and Public Affairs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Shanda Group</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Jason Reindorp, (650) 656-9574</w:t>
      </w:r>
    </w:p>
    <w:p>
      <w:pPr>
        <w:spacing w:after="0"/>
        <w:rPr>
          <w:sz w:val="20"/>
          <w:szCs w:val="20"/>
          <w:color w:val="auto"/>
        </w:rPr>
      </w:pPr>
      <w:r>
        <w:rPr>
          <w:rFonts w:ascii="Arial" w:cs="Arial" w:eastAsia="Arial" w:hAnsi="Arial"/>
          <w:sz w:val="18"/>
          <w:szCs w:val="18"/>
          <w:color w:val="auto"/>
        </w:rPr>
        <w:t>Head of Global PR &amp; Communications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0219"/>
      </w:cols>
      <w:pgMar w:left="240" w:top="36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1)"/>
      <w:numFmt w:val="decimal"/>
      <w:start w:val="1"/>
    </w:lvl>
  </w:abstractNum>
  <w:abstractNum w:abstractNumId="2">
    <w:nsid w:val="5BD062C2"/>
    <w:multiLevelType w:val="hybridMultilevel"/>
    <w:lvl w:ilvl="0">
      <w:lvlJc w:val="left"/>
      <w:lvlText w:val="(%1)"/>
      <w:numFmt w:val="decimal"/>
      <w:start w:val="1"/>
    </w:lvl>
  </w:abstractNum>
  <w:abstractNum w:abstractNumId="3">
    <w:nsid w:val="12200854"/>
    <w:multiLevelType w:val="hybridMultilevel"/>
    <w:lvl w:ilvl="0">
      <w:lvlJc w:val="left"/>
      <w:lvlText w:val="(%1)"/>
      <w:numFmt w:val="decimal"/>
      <w:start w:val="1"/>
    </w:lvl>
  </w:abstractNum>
  <w:abstractNum w:abstractNumId="4">
    <w:nsid w:val="4DB127F8"/>
    <w:multiLevelType w:val="hybridMultilevel"/>
    <w:lvl w:ilvl="0">
      <w:lvlJc w:val="left"/>
      <w:lvlText w:val="(%1)"/>
      <w:numFmt w:val="decimal"/>
      <w:start w:val="1"/>
    </w:lvl>
  </w:abstractNum>
  <w:abstractNum w:abstractNumId="5">
    <w:nsid w:val="216231B"/>
    <w:multiLevelType w:val="hybridMultilevel"/>
    <w:lvl w:ilvl="0">
      <w:lvlJc w:val="left"/>
      <w:lvlText w:val="(%1)"/>
      <w:numFmt w:val="decimal"/>
      <w:start w:val="1"/>
    </w:lvl>
  </w:abstractNum>
  <w:abstractNum w:abstractNumId="6">
    <w:nsid w:val="1F16E9E8"/>
    <w:multiLevelType w:val="hybridMultilevel"/>
    <w:lvl w:ilvl="0">
      <w:lvlJc w:val="left"/>
      <w:lvlText w:val="(%1)"/>
      <w:numFmt w:val="lowerLetter"/>
      <w:start w:val="3"/>
    </w:lvl>
  </w:abstractNum>
  <w:abstractNum w:abstractNumId="7">
    <w:nsid w:val="1190CDE7"/>
    <w:multiLevelType w:val="hybridMultilevel"/>
    <w:lvl w:ilvl="0">
      <w:lvlJc w:val="left"/>
      <w:lvlText w:val="1"/>
      <w:numFmt w:val="bullet"/>
      <w:start w:val="1"/>
    </w:lvl>
  </w:abstractNum>
  <w:abstractNum w:abstractNumId="8">
    <w:nsid w:val="66EF438D"/>
    <w:multiLevelType w:val="hybridMultilevel"/>
    <w:lvl w:ilvl="0">
      <w:lvlJc w:val="left"/>
      <w:lvlText w:val="2"/>
      <w:numFmt w:val="bullet"/>
      <w:start w:val="1"/>
    </w:lvl>
  </w:abstractNum>
  <w:abstractNum w:abstractNumId="9">
    <w:nsid w:val="140E0F76"/>
    <w:multiLevelType w:val="hybridMultilevel"/>
    <w:lvl w:ilvl="0">
      <w:lvlJc w:val="left"/>
      <w:lvlText w:val="3"/>
      <w:numFmt w:val="bullet"/>
      <w:start w:val="1"/>
    </w:lvl>
  </w:abstractNum>
  <w:abstractNum w:abstractNumId="10">
    <w:nsid w:val="3352255A"/>
    <w:multiLevelType w:val="hybridMultilevel"/>
    <w:lvl w:ilvl="0">
      <w:lvlJc w:val="left"/>
      <w:lvlText w:val="4"/>
      <w:numFmt w:val="bullet"/>
      <w:start w:val="1"/>
    </w:lvl>
  </w:abstractNum>
  <w:abstractNum w:abstractNumId="11">
    <w:nsid w:val="109CF92E"/>
    <w:multiLevelType w:val="hybridMultilevel"/>
    <w:lvl w:ilvl="0">
      <w:lvlJc w:val="left"/>
      <w:lvlText w:val="5"/>
      <w:numFmt w:val="bullet"/>
      <w:start w:val="1"/>
    </w:lvl>
  </w:abstractNum>
  <w:abstractNum w:abstractNumId="12">
    <w:nsid w:val="DED7263"/>
    <w:multiLevelType w:val="hybridMultilevel"/>
    <w:lvl w:ilvl="0">
      <w:lvlJc w:val="left"/>
      <w:lvlText w:val="6"/>
      <w:numFmt w:val="bullet"/>
      <w:start w:val="1"/>
    </w:lvl>
  </w:abstractNum>
  <w:abstractNum w:abstractNumId="13">
    <w:nsid w:val="7FDCC233"/>
    <w:multiLevelType w:val="hybridMultilevel"/>
    <w:lvl w:ilvl="0">
      <w:lvlJc w:val="left"/>
      <w:lvlText w:val="7"/>
      <w:numFmt w:val="bullet"/>
      <w:start w:val="1"/>
    </w:lvl>
  </w:abstractNum>
  <w:abstractNum w:abstractNumId="14">
    <w:nsid w:val="1BEFD79F"/>
    <w:multiLevelType w:val="hybridMultilevel"/>
    <w:lvl w:ilvl="0">
      <w:lvlJc w:val="left"/>
      <w:lvlText w:val="8"/>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2019-12-06T16:10:28Z</dcterms:created>
  <dcterms:modified xsi:type="dcterms:W3CDTF">2019-12-06T16:10:28Z</dcterms:modified>
</cp:coreProperties>
</file>