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COMMUNITY HEALTH SYSTEMS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Management Holdings GP,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11,489,316.00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11,489,316.00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11,489,316.00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AAA Multi-Asset Credit Strategies Fund (Z),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761,266.00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761,266.00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761,266.00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AAA Multi-Asset Credit Strategies Lux Fund (Z),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319,475.00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319,475.00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319,475.00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Aligned Alternatives Advisors, L.P.</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1,080,741.00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1,080,741.00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1,080,741.00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Accord+ II Aggregator A,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781,286.00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781,286.00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781,286.00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Accord+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781,286.00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781,286.00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781,286.00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Accord+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781,286.00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781,286.00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781,286.00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Atlas Master Fund,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44,262.00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44,262.00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44,262.00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Atlas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44,262.00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44,262.00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44,262.00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Credit Strategies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4,520,779.00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4,520,779.00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4,520,779.00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ST Fund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8" w:name="page9"/>
    <w:bookmarkEnd w:id="8"/>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4,520,779.00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4,520,779.00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4,520,779.00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11"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ST Operating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4,520,779.00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4,520,779.00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4,520,779.00</w:t>
      </w:r>
    </w:p>
    <w:p>
      <w:pPr>
        <w:sectPr>
          <w:pgSz w:w="11900" w:h="16911" w:orient="portrait"/>
          <w:cols w:equalWidth="0" w:num="1">
            <w:col w:w="10099"/>
          </w:cols>
          <w:pgMar w:left="360" w:top="111" w:right="1440" w:bottom="0" w:gutter="0" w:footer="0" w:header="0"/>
          <w:type w:val="continuous"/>
        </w:sectPr>
      </w:pPr>
    </w:p>
    <w:bookmarkStart w:id="9" w:name="page10"/>
    <w:bookmarkEnd w:id="9"/>
    <w:p>
      <w:pPr>
        <w:jc w:val="right"/>
        <w:ind w:right="1399"/>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3.2 %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ST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40"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4,520,779.00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4,520,779.00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4,520,779.00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4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0099"/>
          </w:cols>
          <w:pgMar w:left="360" w:top="140"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099"/>
          </w:cols>
          <w:pgMar w:left="360" w:top="140" w:right="1440" w:bottom="0" w:gutter="0" w:footer="0" w:header="0"/>
          <w:type w:val="continuous"/>
        </w:sectPr>
      </w:pPr>
    </w:p>
    <w:bookmarkStart w:id="10" w:name="page11"/>
    <w:bookmarkEnd w:id="10"/>
    <w:p>
      <w:pPr>
        <w:ind w:left="1120"/>
        <w:spacing w:after="0"/>
        <w:rPr>
          <w:sz w:val="20"/>
          <w:szCs w:val="20"/>
          <w:color w:val="auto"/>
        </w:rPr>
      </w:pPr>
      <w:r>
        <w:rPr>
          <w:rFonts w:ascii="Times New Roman" w:cs="Times New Roman" w:eastAsia="Times New Roman" w:hAnsi="Times New Roman"/>
          <w:sz w:val="22"/>
          <w:szCs w:val="22"/>
          <w:color w:val="auto"/>
        </w:rPr>
        <w:t>ST Management Holdings, LLC</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4,520,779.00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4,520,779.00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4,520,779.00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right="3059"/>
        <w:spacing w:after="0" w:line="312" w:lineRule="auto"/>
        <w:rPr>
          <w:sz w:val="20"/>
          <w:szCs w:val="20"/>
          <w:color w:val="auto"/>
        </w:rPr>
      </w:pPr>
      <w:r>
        <w:rPr>
          <w:rFonts w:ascii="Times New Roman" w:cs="Times New Roman" w:eastAsia="Times New Roman" w:hAnsi="Times New Roman"/>
          <w:sz w:val="21"/>
          <w:szCs w:val="21"/>
          <w:color w:val="auto"/>
        </w:rPr>
        <w:t>Apollo Credit Strategies Absolute Return Aggregator A, L.P. Check the appropriate box if a member of a Group (see instructions)</w:t>
      </w:r>
    </w:p>
    <w:p>
      <w:pPr>
        <w:ind w:left="1120" w:hanging="1112"/>
        <w:spacing w:after="0" w:line="206" w:lineRule="auto"/>
        <w:tabs>
          <w:tab w:leader="none" w:pos="1120" w:val="left"/>
        </w:tabs>
        <w:numPr>
          <w:ilvl w:val="0"/>
          <w:numId w:val="1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1,426,638.00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112" w:right="1440" w:bottom="0" w:gutter="0" w:footer="0" w:header="0"/>
          <w:type w:val="continuous"/>
        </w:sectPr>
      </w:pPr>
    </w:p>
    <w:p>
      <w:pPr>
        <w:ind w:left="140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112" w:right="1440" w:bottom="0" w:gutter="0" w:footer="0" w:header="0"/>
          <w:type w:val="continuous"/>
        </w:sectPr>
      </w:pPr>
    </w:p>
    <w:bookmarkStart w:id="11" w:name="page12"/>
    <w:bookmarkEnd w:id="11"/>
    <w:p>
      <w:pPr>
        <w:ind w:left="1400" w:right="7059" w:hanging="231"/>
        <w:spacing w:after="0" w:line="259" w:lineRule="auto"/>
        <w:tabs>
          <w:tab w:leader="none" w:pos="14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1,426,638.00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1,426,638.00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Credit Strategies Absolute Return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51"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1,426,638.00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1,426,638.00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1,426,638.00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51" w:gutter="0" w:footer="0" w:header="0"/>
          <w:type w:val="continuous"/>
        </w:sectPr>
      </w:pPr>
    </w:p>
    <w:bookmarkStart w:id="12" w:name="page13"/>
    <w:bookmarkEnd w:id="12"/>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right="3059"/>
        <w:spacing w:after="0" w:line="312" w:lineRule="auto"/>
        <w:rPr>
          <w:sz w:val="20"/>
          <w:szCs w:val="20"/>
          <w:color w:val="auto"/>
        </w:rPr>
      </w:pPr>
      <w:r>
        <w:rPr>
          <w:rFonts w:ascii="Times New Roman" w:cs="Times New Roman" w:eastAsia="Times New Roman" w:hAnsi="Times New Roman"/>
          <w:sz w:val="21"/>
          <w:szCs w:val="21"/>
          <w:color w:val="auto"/>
        </w:rPr>
        <w:t>Apollo Credit Strategies Absolute Return Management, GP, LLC 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1,426,638.00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1,426,638.00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1,426,638.00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Credit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110" w:right="144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77,320.00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77,320.00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77,320.00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Capital Credit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77,320.00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77,320.00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77,320.00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2" w:right="1440" w:bottom="0" w:gutter="0" w:footer="0" w:header="0"/>
          <w:type w:val="continuous"/>
        </w:sectPr>
      </w:pPr>
    </w:p>
    <w:bookmarkStart w:id="14" w:name="page15"/>
    <w:bookmarkEnd w:id="14"/>
    <w:p>
      <w:pPr>
        <w:ind w:left="1120"/>
        <w:spacing w:after="0"/>
        <w:rPr>
          <w:sz w:val="20"/>
          <w:szCs w:val="20"/>
          <w:color w:val="auto"/>
        </w:rPr>
      </w:pPr>
      <w:r>
        <w:rPr>
          <w:rFonts w:ascii="Times New Roman" w:cs="Times New Roman" w:eastAsia="Times New Roman" w:hAnsi="Times New Roman"/>
          <w:sz w:val="22"/>
          <w:szCs w:val="22"/>
          <w:color w:val="auto"/>
        </w:rPr>
        <w:t>0.1 %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SA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78,854.00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78,854.00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78,854.00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2"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PPF Credit Strategies, LLC</w:t>
      </w:r>
    </w:p>
    <w:p>
      <w:pPr>
        <w:spacing w:after="0" w:line="20" w:lineRule="exact"/>
        <w:rPr>
          <w:sz w:val="20"/>
          <w:szCs w:val="20"/>
          <w:color w:val="auto"/>
        </w:rPr>
      </w:pPr>
    </w:p>
    <w:p>
      <w:pPr>
        <w:ind w:left="1120" w:hanging="1112"/>
        <w:spacing w:after="0"/>
        <w:tabs>
          <w:tab w:leader="none" w:pos="112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327" w:gutter="0" w:footer="0" w:header="0"/>
          <w:type w:val="continuous"/>
        </w:sectPr>
      </w:pPr>
    </w:p>
    <w:bookmarkStart w:id="15" w:name="page16"/>
    <w:bookmarkEnd w:id="15"/>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334,459.00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334,459.00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334,459.00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PPF Credit Strategies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334,459.00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16" w:name="page17"/>
    <w:bookmarkEnd w:id="16"/>
    <w:p>
      <w:pPr>
        <w:ind w:left="1400"/>
        <w:spacing w:after="0"/>
        <w:rPr>
          <w:sz w:val="20"/>
          <w:szCs w:val="20"/>
          <w:color w:val="auto"/>
        </w:rPr>
      </w:pPr>
      <w:r>
        <w:rPr>
          <w:rFonts w:ascii="Times New Roman" w:cs="Times New Roman" w:eastAsia="Times New Roman" w:hAnsi="Times New Roman"/>
          <w:sz w:val="22"/>
          <w:szCs w:val="22"/>
          <w:color w:val="auto"/>
        </w:rPr>
        <w:t>334,459.00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334,459.00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Centre Street Partnership,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306,324.00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306,324.00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306,324.00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17" w:name="page18"/>
    <w:bookmarkEnd w:id="17"/>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Centre Street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90"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306,324.00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306,324.00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306,324.00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90"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Union Street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90" w:orient="portrait"/>
          <w:cols w:equalWidth="0" w:num="1">
            <w:col w:w="10099"/>
          </w:cols>
          <w:pgMar w:left="360" w:top="108" w:right="1440" w:bottom="0" w:gutter="0" w:footer="0" w:header="0"/>
          <w:type w:val="continuous"/>
        </w:sectPr>
      </w:pPr>
    </w:p>
    <w:bookmarkStart w:id="18" w:name="page19"/>
    <w:bookmarkEnd w:id="18"/>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162,575.00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162,575.00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162,575.00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Union Street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162,575.00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162,575.00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162,575.00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19" w:name="page20"/>
    <w:bookmarkEnd w:id="19"/>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Calliope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918,631.00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918,631.00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918,631.00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 Calliope GP,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20" w:name="page21"/>
    <w:bookmarkEnd w:id="20"/>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918,631.00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918,631.00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918,631.00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11"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Calliope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918,631.00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918,631.00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918,631.00</w:t>
      </w:r>
    </w:p>
    <w:p>
      <w:pPr>
        <w:sectPr>
          <w:pgSz w:w="11900" w:h="16911" w:orient="portrait"/>
          <w:cols w:equalWidth="0" w:num="1">
            <w:col w:w="10099"/>
          </w:cols>
          <w:pgMar w:left="360" w:top="111" w:right="1440" w:bottom="0" w:gutter="0" w:footer="0" w:header="0"/>
          <w:type w:val="continuous"/>
        </w:sectPr>
      </w:pPr>
    </w:p>
    <w:bookmarkStart w:id="21" w:name="page22"/>
    <w:bookmarkEnd w:id="21"/>
    <w:p>
      <w:pPr>
        <w:jc w:val="right"/>
        <w:ind w:right="1399"/>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Delphi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40"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549,157.00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549,157.00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549,157.00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4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0099"/>
          </w:cols>
          <w:pgMar w:left="360" w:top="140"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099"/>
          </w:cols>
          <w:pgMar w:left="360" w:top="140" w:right="1440" w:bottom="0" w:gutter="0" w:footer="0" w:header="0"/>
          <w:type w:val="continuous"/>
        </w:sectPr>
      </w:pPr>
    </w:p>
    <w:bookmarkStart w:id="22" w:name="page23"/>
    <w:bookmarkEnd w:id="22"/>
    <w:p>
      <w:pPr>
        <w:ind w:left="1120"/>
        <w:spacing w:after="0"/>
        <w:rPr>
          <w:sz w:val="20"/>
          <w:szCs w:val="20"/>
          <w:color w:val="auto"/>
        </w:rPr>
      </w:pPr>
      <w:r>
        <w:rPr>
          <w:rFonts w:ascii="Times New Roman" w:cs="Times New Roman" w:eastAsia="Times New Roman" w:hAnsi="Times New Roman"/>
          <w:sz w:val="22"/>
          <w:szCs w:val="22"/>
          <w:color w:val="auto"/>
        </w:rPr>
        <w:t>Apollo Delphi Management, L.P.</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549,157.00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549,157.00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549,157.00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Delphi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3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549,157.00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111" w:right="1440" w:bottom="0" w:gutter="0" w:footer="0" w:header="0"/>
          <w:type w:val="continuous"/>
        </w:sectPr>
      </w:pPr>
    </w:p>
    <w:p>
      <w:pPr>
        <w:ind w:left="140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111" w:right="1440" w:bottom="0" w:gutter="0" w:footer="0" w:header="0"/>
          <w:type w:val="continuous"/>
        </w:sectPr>
      </w:pPr>
    </w:p>
    <w:bookmarkStart w:id="23" w:name="page24"/>
    <w:bookmarkEnd w:id="23"/>
    <w:p>
      <w:pPr>
        <w:ind w:left="1400" w:right="7059" w:hanging="231"/>
        <w:spacing w:after="0" w:line="259" w:lineRule="auto"/>
        <w:tabs>
          <w:tab w:leader="none" w:pos="14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549,157.00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549,157.00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Excelsior,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1" w:right="1440" w:bottom="451"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282,240.00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282,240.00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282,240.00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1" w:right="1440" w:bottom="451" w:gutter="0" w:footer="0" w:header="0"/>
          <w:type w:val="continuous"/>
        </w:sectPr>
      </w:pPr>
    </w:p>
    <w:bookmarkStart w:id="24" w:name="page25"/>
    <w:bookmarkEnd w:id="24"/>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Excelsior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282,240.00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282,240.00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282,240.00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Excelsior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3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110" w:right="144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282,240.00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282,240.00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282,240.00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Moultrie Credit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190,651.00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190,651.00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190,651.00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6" w:name="page27"/>
    <w:bookmarkEnd w:id="26"/>
    <w:p>
      <w:pPr>
        <w:ind w:left="1120"/>
        <w:spacing w:after="0"/>
        <w:rPr>
          <w:sz w:val="20"/>
          <w:szCs w:val="20"/>
          <w:color w:val="auto"/>
        </w:rPr>
      </w:pPr>
      <w:r>
        <w:rPr>
          <w:rFonts w:ascii="Times New Roman" w:cs="Times New Roman" w:eastAsia="Times New Roman" w:hAnsi="Times New Roman"/>
          <w:sz w:val="22"/>
          <w:szCs w:val="22"/>
          <w:color w:val="auto"/>
        </w:rPr>
        <w:t>0.1 %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Moultrie Credit Fund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190,651.00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190,651.00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190,651.00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Hostplus Credit II Holdings II, L.P.</w:t>
      </w:r>
    </w:p>
    <w:p>
      <w:pPr>
        <w:spacing w:after="0" w:line="20" w:lineRule="exact"/>
        <w:rPr>
          <w:sz w:val="20"/>
          <w:szCs w:val="20"/>
          <w:color w:val="auto"/>
        </w:rPr>
      </w:pPr>
    </w:p>
    <w:p>
      <w:pPr>
        <w:ind w:left="1120" w:hanging="1112"/>
        <w:spacing w:after="0"/>
        <w:tabs>
          <w:tab w:leader="none" w:pos="11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27" w:name="page28"/>
    <w:bookmarkEnd w:id="27"/>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491,026.00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491,026.00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491,026.00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Capital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3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11,489,316.00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28" w:name="page29"/>
    <w:bookmarkEnd w:id="28"/>
    <w:p>
      <w:pPr>
        <w:ind w:left="1400"/>
        <w:spacing w:after="0"/>
        <w:rPr>
          <w:sz w:val="20"/>
          <w:szCs w:val="20"/>
          <w:color w:val="auto"/>
        </w:rPr>
      </w:pPr>
      <w:r>
        <w:rPr>
          <w:rFonts w:ascii="Times New Roman" w:cs="Times New Roman" w:eastAsia="Times New Roman" w:hAnsi="Times New Roman"/>
          <w:sz w:val="22"/>
          <w:szCs w:val="22"/>
          <w:color w:val="auto"/>
        </w:rPr>
        <w:t>11,489,316.00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11,489,316.00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Capital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1"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11,489,316.00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11,489,316.00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11,489,316.00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1" w:right="1440" w:bottom="123"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Apollo Management Holdings,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3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60" w:top="108" w:right="41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11,489,316.00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11,489,316.00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11,489,316.00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10000"/>
          </w:cols>
          <w:pgMar w:left="360" w:top="108" w:right="41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COMMUNITY HEALTH SYSTEMS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4000 Meridian Boulevard, Franklin, TN 37067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20"/>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statement is filed by (i) AAA Multi-Asset Credit Strategies Fund (Z), L.P. ("Multi-Asset"); (ii) AAA Multi-Asset Credit Strategies Lux Fund (Z), L.P. ("Multi-Asset Lux"); (iii) Apollo Aligned Alternatives Advisors, L.P. ("Aligned Alternatives"); (iv) Apollo Accord+ II Aggregator A, L.P. ("Accord+ II"); (v) Apollo Accord+ Management, L.P. ("Accord+ Management"); (vi) Apollo Accord+ Management GP, LLC ("Accord+ Management GP"); (vii) Apollo Atlas Master Fund, LLC ("Atlas"); (viii) Apollo Atlas Management, LLC ("Atlas Management"); (ix) Apollo Credit Strategies Master Fund Ltd. ("Credit Strategies"); (x) Apollo ST Fund Management LLC ("ST Management"); (xi) Apollo ST Operating LP ("ST Operating"); (xii) Apollo ST Capital LLC ("ST Capital"); (xiii) ST Management Holdings, LLC ("ST Management Holdings"); (xiv) Apollo Credit Strategies Absolute Return Aggregator A, L.P. ("Absolute Return"); (xv) Apollo Credit Strategies Absolute Return Management, L.P. ("Absolute</w:t>
      </w:r>
    </w:p>
    <w:p>
      <w:pPr>
        <w:sectPr>
          <w:pgSz w:w="11900" w:h="16838" w:orient="portrait"/>
          <w:cols w:equalWidth="0" w:num="1">
            <w:col w:w="11120"/>
          </w:cols>
          <w:pgMar w:left="360" w:top="108" w:right="419" w:bottom="0" w:gutter="0" w:footer="0" w:header="0"/>
          <w:type w:val="continuous"/>
        </w:sectPr>
      </w:pPr>
    </w:p>
    <w:bookmarkStart w:id="30" w:name="page31"/>
    <w:bookmarkEnd w:id="30"/>
    <w:p>
      <w:pPr>
        <w:ind w:left="920" w:right="40"/>
        <w:spacing w:after="0" w:line="243" w:lineRule="auto"/>
        <w:rPr>
          <w:sz w:val="20"/>
          <w:szCs w:val="20"/>
          <w:color w:val="auto"/>
        </w:rPr>
      </w:pPr>
      <w:r>
        <w:rPr>
          <w:rFonts w:ascii="Times New Roman" w:cs="Times New Roman" w:eastAsia="Times New Roman" w:hAnsi="Times New Roman"/>
          <w:sz w:val="21"/>
          <w:szCs w:val="21"/>
          <w:color w:val="auto"/>
        </w:rPr>
        <w:t>Return Management"); (xvi) Apollo Credit Strategies Absolute Return Management GP, LLC ("Absolute Return Management GP"); (xvii) Apollo Credit Management, LLC ("ACM"); (xviii) Apollo Capital Credit Management, LLC ("ACCM"); (xix) Apollo SA Management, LLC ("SA Management"); (xx) Apollo PPF Credit Strategies, LLC ("PPF Credit Strategies"); (xxi) Apollo PPF Credit Strategies Management, LLC ("PPF Management"); (xxii) Apollo Centre Street Partnership, L.P. ("Centre Street"); (xxiii) Apollo Centre Street Management, LLC ("Centre Street Management"); (xxiv) Apollo Union Street Partners, L.P. ("Union Street"); (xxv) Apollo Union Street Management, LLC ("Union Street Management"); (xxvi) Apollo Calliope Fund, L.P. ("Calliope"); (xxvii) AP Calliope GP, L.P. ("Calliope GP"); (xxviii) Apollo Calliope Management, LLC ("Calliope Management"); (xxix) Apollo Delphi Fund, L.P. ("Delphi"); (xxx) Apollo Delphi Management, L.P. ("Delphi Management"); (xxxi) Apollo Delphi Management GP, LLC ("Delphi Management GP"); (xxxii) Apollo Excelsior, L.P. ("Excelsior"); (xxxiii) Apollo Excelsior Management, L.P. ("Excelsior Management"); (xxxiv) Apollo Excelsior Management GP, LLC ("Excelsior Management GP"); (xxxv) Apollo Moultrie Credit Fund, L.P. ("Moultrie"); (xxxvi) Apollo Moultrie Credit Fund Management, LLC ("Moultrie Management"); (xxxvii) Apollo Capital Management, L.P. ("Capital Management");</w:t>
      </w:r>
    </w:p>
    <w:p>
      <w:pPr>
        <w:spacing w:after="0" w:line="5" w:lineRule="exact"/>
        <w:rPr>
          <w:sz w:val="20"/>
          <w:szCs w:val="20"/>
          <w:color w:val="auto"/>
        </w:rPr>
      </w:pPr>
    </w:p>
    <w:p>
      <w:pPr>
        <w:ind w:left="920" w:firstLine="6"/>
        <w:spacing w:after="0" w:line="242" w:lineRule="auto"/>
        <w:tabs>
          <w:tab w:leader="none" w:pos="173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Apollo Hostplus Credit II Holdings II, L.P. ("Hostplus"); (xxxix) Apollo Capital Management GP, LLC ("Capital Management GP"); (xl) Apollo Management Holdings, L.P. ("Management Holdings"); and (xli) Apollo Management Holdings GP, LLC ("Management Holdings GP"). The foregoing are collectively referred to herein as the "Reporting Persons." Multi-Asset, Multi-Asset Lux, Accord+ II, Atlas, Credit Strategies, Absolute Return, PPF Credit Strategies, Centre Street, Union Street, Calliope, Delphi, Excelsior, Moultrie and Hostplus each hold securities of the Issuer. Aligned Alternatives serves as the general partner of Multi-Asset and Multi-Asset Lux. Accord+ Management serves as the investment manager of Accord+ II. Accord+ Management GP serves as the general partner of Accord+ Management. Atlas Management serves as the investment manager of Atlas. ST Management serves as the investment manager for Credit Strategies. ST Operating is the sole member of ST Management. The general partner of ST Operating is ST Capital. ST Management Holdings is the sole member of ST Capital. Absolute Return Management serves as the investment manager of Absolute Return. Absolute Return Management GP is the general partner of Absolute Return Management. ACM provides investment management services for FASF Franklin K2 Alternative Strategies Fund ("FASF-Franklin K2"). ACCM is the sole member of ACM. SA Management provides investment management services for Franklin Templeton Investment Funds - Franklin K2 Alternative Strategies Fund ("FTIF-Franklin K2"). PPF Management serves as the investment manager of PPF Credit Strategies. Centre Street Management serves as the investment manager of Centre Street. Union Street Management serves as the investment manager of Union Street. Calliope GP serves as the general partner of Calliope. Calliope Management serves as the investment manager of Calliope. Delphi Management serves as the investment manager of Delphi. Delphi Management GP is the general partner of Delphi Management. Excelsior Management serves as the investment manager of Excelsior. Excelsior Management GP is the general partner of Excelsior Management. Moultrie Management serves as the investment manager of Moultrie. Capital Management serves as the sole member of Atlas Management, ACCM, Absolute Return Management GP, PPF Management, SA Management, Union Street Management, Centre Street Management and Moultrie Management; the sole member and manager of Aligned Alternatives, Accord+ Management GP, ST Management Holdings, Calliope Management, Delphi Management GP, Excelsior Management GP; Accord+ Management GP, the investment manager of Hostplus; and provides investment management services for K2 Apollo Credit Master Fund Ltd. ("K2 Apollo"). Capital Management GP serves as the general partner of Capital Management. Management Holdings serves as the sole member and manager of Capital Management GP, and Management Holdings GP serves as the general partner of Management Holdings.</w:t>
      </w:r>
    </w:p>
    <w:p>
      <w:pPr>
        <w:spacing w:after="0" w:line="16"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right="180"/>
        <w:spacing w:after="0" w:line="249" w:lineRule="auto"/>
        <w:rPr>
          <w:sz w:val="20"/>
          <w:szCs w:val="20"/>
          <w:color w:val="auto"/>
        </w:rPr>
      </w:pPr>
      <w:r>
        <w:rPr>
          <w:rFonts w:ascii="Times New Roman" w:cs="Times New Roman" w:eastAsia="Times New Roman" w:hAnsi="Times New Roman"/>
          <w:sz w:val="21"/>
          <w:szCs w:val="21"/>
          <w:color w:val="auto"/>
        </w:rPr>
        <w:t>The principal office of each of Multi-Asset, Multi-Asset Lux, Aligned Alternatives, Accord+ II, Accord+ Management, Accord+ Management GP, Atlas, Atlas Management, ST Management, ST Operating, ST Capital, ST Management Holdings, Absolute Return, Absolute Return Management, Absolute Return Management GP, ACM,</w:t>
      </w:r>
    </w:p>
    <w:p>
      <w:pPr>
        <w:spacing w:after="0" w:line="1" w:lineRule="exact"/>
        <w:rPr>
          <w:sz w:val="20"/>
          <w:szCs w:val="20"/>
          <w:color w:val="auto"/>
        </w:rPr>
      </w:pPr>
    </w:p>
    <w:p>
      <w:pPr>
        <w:ind w:left="920" w:right="20" w:hanging="912"/>
        <w:spacing w:after="0" w:line="244" w:lineRule="auto"/>
        <w:tabs>
          <w:tab w:leader="none" w:pos="92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ACCM, SA Management, PPF Credit Strategies, PPF Management, Centre Street, Centre Street Management, Union Street, Union Street Management, Calliope, Calliope GP, Calliope Management, Delphi, Delphi Management, Delphi Management GP, Excelsior, Excelsior Management, Excelsior Management GP, Moultrie, Moultrie Management, Hostplus, Capital Management, Capital Management GP, Management Holdings, and Management Holdings GP is 9 W. 57th Street, 41st Floor, New York, New York 10019. The principal office of Credit Strategies is c/o Walkers Corporate Limited, 190 Elgin Avenue, George Town, Grand Cayman, KY1-9008, Cayman Islands.</w:t>
      </w:r>
    </w:p>
    <w:p>
      <w:pPr>
        <w:spacing w:after="0" w:line="14"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jc w:val="both"/>
        <w:ind w:left="920" w:right="260"/>
        <w:spacing w:after="0" w:line="249" w:lineRule="auto"/>
        <w:rPr>
          <w:sz w:val="20"/>
          <w:szCs w:val="20"/>
          <w:color w:val="auto"/>
        </w:rPr>
      </w:pPr>
      <w:r>
        <w:rPr>
          <w:rFonts w:ascii="Times New Roman" w:cs="Times New Roman" w:eastAsia="Times New Roman" w:hAnsi="Times New Roman"/>
          <w:sz w:val="21"/>
          <w:szCs w:val="21"/>
          <w:color w:val="auto"/>
        </w:rPr>
        <w:t>Atlas, Credit Strategies and ST Management Holdings are each an exempted company incorporated in the Cayman Islands with limited liability. Accord+ II, Aligned Alternatives, Absolute Return, Union Street and Calliope GP are each a Cayman Islands exempted limited partnership. Calliope is a Cayman Islands limited partnership. Accord+</w:t>
      </w:r>
    </w:p>
    <w:p>
      <w:pPr>
        <w:spacing w:after="0" w:line="1" w:lineRule="exact"/>
        <w:rPr>
          <w:sz w:val="20"/>
          <w:szCs w:val="20"/>
          <w:color w:val="auto"/>
        </w:rPr>
      </w:pPr>
    </w:p>
    <w:p>
      <w:pPr>
        <w:ind w:left="920" w:hanging="912"/>
        <w:spacing w:after="0" w:line="204" w:lineRule="auto"/>
        <w:tabs>
          <w:tab w:leader="none" w:pos="920" w:val="left"/>
        </w:tabs>
        <w:numPr>
          <w:ilvl w:val="0"/>
          <w:numId w:val="4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Management GP, Atlas Management, PPF Credit Strategies, ST Management, ST Capital, Absolute Return Management GP, ACM, ACCM, SA Management, PPF Management, Centre Street Management, Calliope Management, Delphi Management GP, Excelsior Management GP, Moultrie Management, Union Street Management, Capital Management GP, and Management Holdings GP are each a Delaware limited liability company. Multi-Asset, Multi-Asset Lux, ST Operating, Accord+ Management, Absolute Return Management, Centre Street, Delphi, Delphi Management, Excelsior, Excelsior Management, Moultrie, Hostplus, Capital Management, and Management Holdings are each a Delaware limited partnership.</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ectPr>
          <w:pgSz w:w="11900" w:h="16838" w:orient="portrait"/>
          <w:cols w:equalWidth="0" w:num="1">
            <w:col w:w="11120"/>
          </w:cols>
          <w:pgMar w:left="360" w:top="111" w:right="419" w:bottom="0" w:gutter="0" w:footer="0" w:header="0"/>
        </w:sectPr>
      </w:pPr>
    </w:p>
    <w:bookmarkStart w:id="31" w:name="page32"/>
    <w:bookmarkEnd w:id="31"/>
    <w:p>
      <w:pPr>
        <w:spacing w:after="0" w:line="39" w:lineRule="exact"/>
        <w:rPr>
          <w:sz w:val="20"/>
          <w:szCs w:val="20"/>
          <w:color w:val="auto"/>
        </w:rPr>
      </w:pPr>
    </w:p>
    <w:p>
      <w:pPr>
        <w:ind w:left="920" w:hanging="912"/>
        <w:spacing w:after="0"/>
        <w:tabs>
          <w:tab w:leader="none" w:pos="92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pacing w:after="0" w:line="2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Â§Â§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Â§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Â§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Â§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4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Â§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Â§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0"/>
        <w:spacing w:after="0" w:line="244" w:lineRule="auto"/>
        <w:rPr>
          <w:sz w:val="20"/>
          <w:szCs w:val="20"/>
          <w:color w:val="auto"/>
        </w:rPr>
      </w:pPr>
      <w:r>
        <w:rPr>
          <w:rFonts w:ascii="Times New Roman" w:cs="Times New Roman" w:eastAsia="Times New Roman" w:hAnsi="Times New Roman"/>
          <w:sz w:val="21"/>
          <w:szCs w:val="21"/>
          <w:color w:val="auto"/>
        </w:rPr>
        <w:t>Multi-Asset 761,266 Multi-Asset Lux 319,475 Aligned Alternatives 1,080,741 Accord+ II 781,286 Accord+ Management 781,286 Accord+ Management GP 781,286 Atlas 44,262 Atlas Management 44,262 Credit Strategies 4,520,779 ST Management 4,520,779 ST Operating 4,520,779 ST Capital 4,520,779 ST Management Holdings 4,520,779 Absolute Return 1,426,638 Absolute Return Management 1,426,638 Absolute Return Management GP 1,426,638 ACM 77,320 ACCM 77,320 SA Management 78,854 PPF Credit Strategies 334,459 PPF Management 334,459 Centre Street 306,324 Centre Street Management 306,324 Union Street 162,575 Union Street Management 162,575 Calliope 918,631 Calliope GP 918,631 Calliope Management 918,631 Delphi 549,157 Delphi Management 549,157 Delphi Management GP 549,157 Excelsior 282,240 Excelsior Management 282,240 Excelsior Management</w:t>
      </w:r>
    </w:p>
    <w:p>
      <w:pPr>
        <w:spacing w:after="0" w:line="4" w:lineRule="exact"/>
        <w:rPr>
          <w:sz w:val="20"/>
          <w:szCs w:val="20"/>
          <w:color w:val="auto"/>
        </w:rPr>
      </w:pPr>
    </w:p>
    <w:p>
      <w:pPr>
        <w:ind w:left="920" w:hanging="912"/>
        <w:spacing w:after="0" w:line="214" w:lineRule="auto"/>
        <w:tabs>
          <w:tab w:leader="none" w:pos="920" w:val="left"/>
        </w:tabs>
        <w:numPr>
          <w:ilvl w:val="0"/>
          <w:numId w:val="4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GP 282,240 Moultrie 190,651 Moultrie Management 190,651 Hostplus 491,026 Capital Management 11,489,316 Capital Management GP 11,489,316 Management Holdings 11,489,316 Management Holdings GP 11,489,316 Aligned Alternatives, Accord+ Management, Accord+ Management GP, Atlas Management, ST Management, ST Operating, ST Capital, ST Management Holdings, Absolute Return Management, Absolute Return Management GP, ACM, ACCM, SA Management, PPF Management, Centre Street Management, Union Street Management, Calliope GP, Calliope Management, Delphi Management, Delphi Management GP, Excelsior Management, Excelsior Management GP, Moultrie Management, Capital Management, Capital Management GP, Management Holdings and Management Holdings GP, and Messrs. Marc Rowan, Scott Kleinman, and James Zelter, the managers, as well as executive officers, of Management Holdings GP, each disclaim beneficial ownership of all shares of Common Stock included in this report, and the filing of this report shall not be construed as an admission that any such person or entity is the beneficial owner of any such securities for purposes of Section 13(d) or 13(g) of the Securities Exchange Act of 1934, as amended, or for any other purpose.</w:t>
      </w:r>
    </w:p>
    <w:p>
      <w:pPr>
        <w:spacing w:after="0" w:line="23"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180"/>
        <w:spacing w:after="0" w:line="247"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Multi-Asset 0.5% Multi-Asset Lux 0.2% Aligned Alternatives 0.8% Accord+ II 0.6% Accord+ Management 0.6% Accord+ Management GP 0.6% Atlas 0.0% Atlas Management 0.0% Credit Strategies 3.2% ST Management 3.2% ST Operating 3.2% ST Capital 3.2% ST Management Holdings 3.2% Absolute Return 1.1% Absolute Return Management 1.1% Absolute Return Management GP 1.1% ACM 0.1% ACCM 0.1% SA Management 0.1% PPF</w:t>
      </w:r>
    </w:p>
    <w:p>
      <w:pPr>
        <w:spacing w:after="0" w:line="1" w:lineRule="exact"/>
        <w:rPr>
          <w:rFonts w:ascii="Times New Roman" w:cs="Times New Roman" w:eastAsia="Times New Roman" w:hAnsi="Times New Roman"/>
          <w:sz w:val="43"/>
          <w:szCs w:val="43"/>
          <w:color w:val="auto"/>
          <w:vertAlign w:val="subscript"/>
        </w:rPr>
      </w:pPr>
    </w:p>
    <w:p>
      <w:pPr>
        <w:ind w:left="920" w:hanging="912"/>
        <w:spacing w:after="0" w:line="230" w:lineRule="auto"/>
        <w:tabs>
          <w:tab w:leader="none" w:pos="9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Strategies 0.2% PPF Management 0.2% Centre Street 0.2% Centre Street Management 0.2% Union Street</w:t>
      </w:r>
    </w:p>
    <w:p>
      <w:pPr>
        <w:ind w:left="920"/>
        <w:spacing w:after="0" w:line="23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0.1% Union Street Management 0.1% Calliope 0.7% Calliope GP 0.7% Calliope Management 0.7% Delphi 0.4% Delphi Management 0.4% Delphi Management GP 0.4% Excelsior 0.2% Excelsior Management 0.2% Excelsior Management GP 0.2% Moultrie 0.1% Moultrie Management 0.1% Hostplus 0.3% Capital Management 8.2% Capital Management GP 8.2% Management Holdings 8.2% Management Holdings GP 8.2% The percentages are based on 140,916,712 shares of Common Stock outstanding as of April 16, 2026, as disclosed in the Issuer's quarterly report on Form 10-Q filed on April 22, 2026. %</w:t>
      </w:r>
    </w:p>
    <w:p>
      <w:pPr>
        <w:spacing w:after="0" w:line="20"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 for all Reporting Persons</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200"/>
        <w:spacing w:after="0" w:line="282" w:lineRule="auto"/>
        <w:rPr>
          <w:sz w:val="20"/>
          <w:szCs w:val="20"/>
          <w:color w:val="auto"/>
        </w:rPr>
      </w:pPr>
      <w:r>
        <w:rPr>
          <w:rFonts w:ascii="Times New Roman" w:cs="Times New Roman" w:eastAsia="Times New Roman" w:hAnsi="Times New Roman"/>
          <w:sz w:val="21"/>
          <w:szCs w:val="21"/>
          <w:color w:val="auto"/>
        </w:rPr>
        <w:t>Multi-Asset 761,266 Multi-Asset Lux 319,475 Aligned Alternatives 1,080,741 Accord+ II 781,286 Accord+ Management 781,286 Accord+ Management GP 781,286 Atlas 44,262 Atlas Management 44,262 Credit Strategies</w:t>
      </w:r>
    </w:p>
    <w:p>
      <w:pPr>
        <w:sectPr>
          <w:pgSz w:w="11900" w:h="16878" w:orient="portrait"/>
          <w:cols w:equalWidth="0" w:num="1">
            <w:col w:w="11060"/>
          </w:cols>
          <w:pgMar w:left="360" w:top="111" w:right="479" w:bottom="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2"/>
          <w:szCs w:val="22"/>
          <w:color w:val="auto"/>
        </w:rPr>
        <w:t>4,520,779 ST Management 4,520,779 ST Operating 4,520,779 ST Capital 4,520,779 ST Management Holdings 4,520,779 Absolute Return 1,426,638 Absolute Return Management 1,426,638 Absolute Return Management GP 1,426,638 ACM 77,320 ACCM 77,320 SA Management 78,854 PPF Credit Strategies 334,459 PPF Management 334,459 Centre Street 306,324 Centre Street Management 306,324 Union Street 162,575 Union Street Management 162,575 Calliope 918,631 Calliope GP 918,631 Calliope Management 918,631 Delphi 549,157 Delphi Management 549,157 Delphi Management GP 549,157 Excelsior 282,240 Excelsior Management 282,240 Excelsior Management GP 282,240 Moultrie 190,651 Moultrie Management 190,651 Moultrie Capital Management 190,651 Hostplus 491,026 Capital Management 11,489,316 Capital Management GP 11,489,316 Management Holdings 11,489,316 Management Holdings GP 11,489,316</w:t>
      </w:r>
    </w:p>
    <w:p>
      <w:pPr>
        <w:spacing w:after="0" w:line="265" w:lineRule="exact"/>
        <w:rPr>
          <w:sz w:val="20"/>
          <w:szCs w:val="20"/>
          <w:color w:val="auto"/>
        </w:rPr>
      </w:pPr>
    </w:p>
    <w:p>
      <w:pPr>
        <w:ind w:right="5320" w:firstLine="6"/>
        <w:spacing w:after="0" w:line="486" w:lineRule="auto"/>
        <w:tabs>
          <w:tab w:leader="none" w:pos="37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 for all Reporting Persons</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Multi-Asset 761,266 Multi-Asset Lux 319,475 Aligned Alternatives 1,080,741 Accord+ II 781,286 Accord+ Management 781,286 Accord+ Management GP 781,286 Atlas 44,262 Atlas Management 44,262 Credit Strategies 4,520,779 ST Management 4,520,779 ST Operating 4,520,779 ST Capital 4,520,779 ST Management Holdings 4,520,779 Absolute Return 1,426,638 Absolute Return Management 1,426,638 Absolute Return Management GP 1,426,638 ACM 77,320 ACCM 77,320 SA Management 78,854 PPF Credit Strategies 334,459 PPF Management 334,459 Centre Street 306,324 Centre Street Management 306,324 Union Street 162,575 Union Street Management 162,575 Calliope 918,631 Calliope GP 918,631 Calliope Management 918,631 Delphi 549,157 Delphi Management 549,157 Delphi Management GP 549,157 Excelsior 282,240 Excelsior Management 282,240 Excelsior Management GP 282,240 Moultrie 190,651 Moultrie Management 190,651 Moultrie Capital Management 190,651 Hostplus 491,026 Capital Management 11,489,316 Capital Management GP 11,489,316 Management Holdings 11,489,316 Management Holdings GP 11,489,316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0" w:orient="portrait"/>
          <w:cols w:equalWidth="0" w:num="2">
            <w:col w:w="720" w:space="200"/>
            <w:col w:w="10220"/>
          </w:cols>
          <w:pgMar w:left="360" w:top="111"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Apollo Management Holdings GP, LLC</w:t>
      </w:r>
    </w:p>
    <w:p>
      <w:pPr>
        <w:spacing w:after="0" w:line="152" w:lineRule="exact"/>
        <w:rPr>
          <w:sz w:val="20"/>
          <w:szCs w:val="20"/>
          <w:color w:val="auto"/>
        </w:rPr>
      </w:pPr>
    </w:p>
    <w:p>
      <w:pPr>
        <w:ind w:left="4000"/>
        <w:spacing w:after="0"/>
        <w:tabs>
          <w:tab w:leader="none" w:pos="5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pacing w:after="0" w:line="44" w:lineRule="exact"/>
        <w:rPr>
          <w:sz w:val="20"/>
          <w:szCs w:val="20"/>
          <w:color w:val="auto"/>
        </w:rPr>
      </w:pPr>
    </w:p>
    <w:p>
      <w:pPr>
        <w:ind w:left="4000"/>
        <w:spacing w:after="0"/>
        <w:tabs>
          <w:tab w:leader="none" w:pos="5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AAA Multi-Asset Credit Strategies Fund (Z), L.P.</w:t>
      </w:r>
    </w:p>
    <w:p>
      <w:pPr>
        <w:spacing w:after="0" w:line="152"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Aligned Alternatives Advisors, L.P.</w:t>
      </w:r>
    </w:p>
    <w:p>
      <w:pPr>
        <w:spacing w:after="0" w:line="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5020"/>
        <w:spacing w:after="0"/>
        <w:tabs>
          <w:tab w:leader="none" w:pos="6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AAA Advisors GP, LLC</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General Partner</w:t>
      </w:r>
    </w:p>
    <w:p>
      <w:pPr>
        <w:sectPr>
          <w:pgSz w:w="11900" w:h="16860" w:orient="portrait"/>
          <w:cols w:equalWidth="0" w:num="1">
            <w:col w:w="11140"/>
          </w:cols>
          <w:pgMar w:left="360" w:top="111" w:right="399" w:bottom="0" w:gutter="0" w:footer="0" w:header="0"/>
          <w:type w:val="continuous"/>
        </w:sectPr>
      </w:pPr>
    </w:p>
    <w:bookmarkStart w:id="33" w:name="page34"/>
    <w:bookmarkEnd w:id="33"/>
    <w:p>
      <w:pPr>
        <w:ind w:left="2340"/>
        <w:spacing w:after="0"/>
        <w:tabs>
          <w:tab w:leader="none" w:pos="3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B. Kuesel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William B. Kuesel, Vice President</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AAA Multi-Asset Credit Strategies Lux Fund (Z), L.P.</w:t>
      </w:r>
    </w:p>
    <w:p>
      <w:pPr>
        <w:spacing w:after="0" w:line="152" w:lineRule="exact"/>
        <w:rPr>
          <w:sz w:val="20"/>
          <w:szCs w:val="20"/>
          <w:color w:val="auto"/>
        </w:rPr>
      </w:pPr>
    </w:p>
    <w:p>
      <w:pPr>
        <w:jc w:val="right"/>
        <w:ind w:right="259"/>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Aligned Alternatives Advisors, L.P.</w:t>
      </w:r>
    </w:p>
    <w:p>
      <w:pPr>
        <w:spacing w:after="0" w:line="4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3940"/>
        <w:spacing w:after="0"/>
        <w:tabs>
          <w:tab w:leader="none" w:pos="5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3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AAA Advisors GP, LLC</w:t>
      </w:r>
    </w:p>
    <w:p>
      <w:pPr>
        <w:spacing w:after="0" w:line="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2340"/>
        <w:spacing w:after="0"/>
        <w:tabs>
          <w:tab w:leader="none" w:pos="3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B. Kuesel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William B. Kuesel, Vice President</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Apollo Aligned Alternatives Advisors, L.P.</w:t>
      </w:r>
    </w:p>
    <w:p>
      <w:pPr>
        <w:spacing w:after="0" w:line="152" w:lineRule="exact"/>
        <w:rPr>
          <w:sz w:val="20"/>
          <w:szCs w:val="20"/>
          <w:color w:val="auto"/>
        </w:rPr>
      </w:pPr>
    </w:p>
    <w:p>
      <w:pPr>
        <w:ind w:left="23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AAA Advisors GP, LLC</w:t>
      </w:r>
    </w:p>
    <w:p>
      <w:pPr>
        <w:spacing w:after="0" w:line="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2340"/>
        <w:spacing w:after="0"/>
        <w:tabs>
          <w:tab w:leader="none" w:pos="3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B. Kuesel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William B. Kuesel, Vice President</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Apollo Accord+ II Aggregator A, L.P.</w:t>
      </w:r>
    </w:p>
    <w:p>
      <w:pPr>
        <w:spacing w:after="0" w:line="152"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Accord+ Management, L.P.</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Investment Manager</w:t>
      </w:r>
    </w:p>
    <w:p>
      <w:pPr>
        <w:spacing w:after="0" w:line="44" w:lineRule="exact"/>
        <w:rPr>
          <w:sz w:val="20"/>
          <w:szCs w:val="20"/>
          <w:color w:val="auto"/>
        </w:rPr>
      </w:pPr>
    </w:p>
    <w:p>
      <w:pPr>
        <w:ind w:left="324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Accord+ Management GP, LLC</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Apollo Accord+ Management, L.P.</w:t>
      </w:r>
    </w:p>
    <w:p>
      <w:pPr>
        <w:spacing w:after="0" w:line="152"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Accord+ Management GP, LLC</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Apollo Accord+ Management GP, LLC</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Apollo Atlas Master Fund, LLC</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Atlas Management, LLC</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Investment Manager</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ectPr>
          <w:pgSz w:w="11900" w:h="16838" w:orient="portrait"/>
          <w:cols w:equalWidth="0" w:num="1">
            <w:col w:w="9019"/>
          </w:cols>
          <w:pgMar w:left="1440" w:top="126" w:right="1440" w:bottom="0" w:gutter="0" w:footer="0" w:header="0"/>
        </w:sectPr>
      </w:pPr>
    </w:p>
    <w:bookmarkStart w:id="34" w:name="page35"/>
    <w:bookmarkEnd w:id="34"/>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3"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Apollo Atlas Management, LLC</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Apollo Credit Strategies Master Fund Ltd.</w:t>
      </w:r>
    </w:p>
    <w:p>
      <w:pPr>
        <w:spacing w:after="0" w:line="152"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ST Fund Management, LLC</w:t>
      </w:r>
    </w:p>
    <w:p>
      <w:pPr>
        <w:spacing w:after="0" w:line="4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Name/Title: Investment Manager</w:t>
      </w:r>
    </w:p>
    <w:p>
      <w:pPr>
        <w:spacing w:after="0" w:line="44"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Apollo ST Fund Management LLC</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Apollo ST Operating LP</w:t>
      </w:r>
    </w:p>
    <w:p>
      <w:pPr>
        <w:spacing w:after="0" w:line="152" w:lineRule="exact"/>
        <w:rPr>
          <w:sz w:val="20"/>
          <w:szCs w:val="20"/>
          <w:color w:val="auto"/>
        </w:rPr>
      </w:pPr>
    </w:p>
    <w:p>
      <w:pPr>
        <w:ind w:left="2240"/>
        <w:spacing w:after="0"/>
        <w:tabs>
          <w:tab w:leader="none" w:pos="3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ST Capital LLC</w:t>
      </w:r>
    </w:p>
    <w:p>
      <w:pPr>
        <w:spacing w:after="0" w:line="4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2240"/>
        <w:spacing w:after="0"/>
        <w:tabs>
          <w:tab w:leader="none" w:pos="3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 Management Holdings, LLC</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Sole Member</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Capital Management, L.P.</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Capital Management GP, LLC</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Apollo ST Capital LLC</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 Management Holdings, LLC</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Sole Member</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Capital Management, L.P.</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Capital Management GP, LLC</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ST Management Holdings, LLC</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Capital Management, L.P.</w:t>
      </w:r>
    </w:p>
    <w:p>
      <w:pPr>
        <w:spacing w:after="0" w:line="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Name/Title: Managing Member</w:t>
      </w:r>
    </w:p>
    <w:p>
      <w:pPr>
        <w:sectPr>
          <w:pgSz w:w="11900" w:h="16838" w:orient="portrait"/>
          <w:cols w:equalWidth="0" w:num="1">
            <w:col w:w="9019"/>
          </w:cols>
          <w:pgMar w:left="1440" w:top="111" w:right="1440" w:bottom="0" w:gutter="0" w:footer="0" w:header="0"/>
        </w:sectPr>
      </w:pPr>
    </w:p>
    <w:bookmarkStart w:id="35" w:name="page36"/>
    <w:bookmarkEnd w:id="35"/>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3"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Capital Management GP, LLC</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color w:val="auto"/>
        </w:rPr>
        <w:t>Apollo Credit Strategies Absolute Return Aggregator A, L.P.</w:t>
      </w:r>
    </w:p>
    <w:p>
      <w:pPr>
        <w:ind w:left="4580"/>
        <w:spacing w:after="0"/>
        <w:tabs>
          <w:tab w:leader="none" w:pos="564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Apollo Credit Strategies Absolute Return</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Advisors, L.P.</w:t>
      </w:r>
    </w:p>
    <w:p>
      <w:pPr>
        <w:spacing w:after="0" w:line="2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ind w:left="4580"/>
        <w:spacing w:after="0"/>
        <w:tabs>
          <w:tab w:leader="none" w:pos="564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Apollo Credit Strategies Absolute Return</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Advisors GP, LLC</w:t>
      </w:r>
    </w:p>
    <w:p>
      <w:pPr>
        <w:spacing w:after="0" w:line="2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Apollo Credit Strategies Absolute Return Management, L.P.</w:t>
      </w:r>
    </w:p>
    <w:p>
      <w:pPr>
        <w:ind w:left="4580"/>
        <w:spacing w:after="0"/>
        <w:tabs>
          <w:tab w:leader="none" w:pos="564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Apollo Credit Strategies Absolute Return</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Advisors GP, LLC</w:t>
      </w:r>
    </w:p>
    <w:p>
      <w:pPr>
        <w:spacing w:after="0" w:line="2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580"/>
        <w:spacing w:after="0" w:line="258" w:lineRule="auto"/>
        <w:rPr>
          <w:sz w:val="20"/>
          <w:szCs w:val="20"/>
          <w:color w:val="auto"/>
        </w:rPr>
      </w:pPr>
      <w:r>
        <w:rPr>
          <w:rFonts w:ascii="Times New Roman" w:cs="Times New Roman" w:eastAsia="Times New Roman" w:hAnsi="Times New Roman"/>
          <w:sz w:val="22"/>
          <w:szCs w:val="22"/>
          <w:color w:val="auto"/>
        </w:rPr>
        <w:t>Apollo Credit Strategies Absolute Return Management, GP, LLC</w:t>
      </w:r>
    </w:p>
    <w:p>
      <w:pPr>
        <w:spacing w:after="0" w:line="10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Apollo Credit Management, LLC</w:t>
      </w:r>
    </w:p>
    <w:p>
      <w:pPr>
        <w:spacing w:after="0" w:line="152" w:lineRule="exact"/>
        <w:rPr>
          <w:sz w:val="20"/>
          <w:szCs w:val="20"/>
          <w:color w:val="auto"/>
        </w:rPr>
      </w:pPr>
    </w:p>
    <w:p>
      <w:pPr>
        <w:ind w:left="378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Capital Credit Management, LLC</w:t>
      </w:r>
    </w:p>
    <w:p>
      <w:pPr>
        <w:spacing w:after="0" w:line="4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Name/Title: Sole Member</w:t>
      </w:r>
    </w:p>
    <w:p>
      <w:pPr>
        <w:spacing w:after="0" w:line="44" w:lineRule="exact"/>
        <w:rPr>
          <w:sz w:val="20"/>
          <w:szCs w:val="20"/>
          <w:color w:val="auto"/>
        </w:rPr>
      </w:pPr>
    </w:p>
    <w:p>
      <w:pPr>
        <w:ind w:left="3780"/>
        <w:spacing w:after="0"/>
        <w:tabs>
          <w:tab w:leader="none" w:pos="4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Apollo Capital Credit Management, LLC</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Apollo SA Management, LLC</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Capital Management, L.P.</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Sole Member</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Capital Management GP, LLC</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General Partner</w:t>
      </w:r>
    </w:p>
    <w:p>
      <w:pPr>
        <w:sectPr>
          <w:pgSz w:w="11900" w:h="16838" w:orient="portrait"/>
          <w:cols w:equalWidth="0" w:num="1">
            <w:col w:w="9740"/>
          </w:cols>
          <w:pgMar w:left="1440" w:top="111" w:right="719" w:bottom="0" w:gutter="0" w:footer="0" w:header="0"/>
        </w:sectPr>
      </w:pPr>
    </w:p>
    <w:bookmarkStart w:id="36" w:name="page37"/>
    <w:bookmarkEnd w:id="36"/>
    <w:p>
      <w:pPr>
        <w:ind w:left="350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05/15/2026</w:t>
      </w:r>
    </w:p>
    <w:p>
      <w:pPr>
        <w:spacing w:after="0" w:line="164" w:lineRule="exact"/>
        <w:rPr>
          <w:sz w:val="20"/>
          <w:szCs w:val="20"/>
          <w:color w:val="auto"/>
        </w:rPr>
      </w:pPr>
    </w:p>
    <w:p>
      <w:pPr>
        <w:sectPr>
          <w:pgSz w:w="11900" w:h="16838" w:orient="portrait"/>
          <w:cols w:equalWidth="0" w:num="2">
            <w:col w:w="3960" w:space="620"/>
            <w:col w:w="5140"/>
          </w:cols>
          <w:pgMar w:left="1440" w:top="111" w:right="739" w:bottom="0" w:gutter="0" w:footer="0" w:header="0"/>
        </w:sect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Name/Title: William Kuesel, Vice President</w:t>
      </w:r>
    </w:p>
    <w:p>
      <w:pPr>
        <w:spacing w:after="0" w:line="56"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9720"/>
          </w:cols>
          <w:pgMar w:left="1440" w:top="111" w:right="739" w:bottom="0" w:gutter="0" w:footer="0" w:header="0"/>
          <w:type w:val="continuous"/>
        </w:sectPr>
      </w:pPr>
    </w:p>
    <w:p>
      <w:pPr>
        <w:spacing w:after="0" w:line="15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Apollo PPF Credit Strategies, LLC</w:t>
      </w:r>
    </w:p>
    <w:p>
      <w:pPr>
        <w:spacing w:after="0" w:line="152" w:lineRule="exact"/>
        <w:rPr>
          <w:sz w:val="20"/>
          <w:szCs w:val="20"/>
          <w:color w:val="auto"/>
        </w:rPr>
      </w:pPr>
    </w:p>
    <w:p>
      <w:pPr>
        <w:jc w:val="right"/>
        <w:spacing w:after="0"/>
        <w:tabs>
          <w:tab w:leader="none" w:pos="4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PPF Credit Strategies Management, LLC</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Name/Title: Investment Manager</w:t>
      </w:r>
    </w:p>
    <w:p>
      <w:pPr>
        <w:spacing w:after="0" w:line="44"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Apollo PPF Credit Strategies Management, LLC</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Apollo Centre Street Partnership, L.P.</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Apollo Centre Street Management, LLC</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Capital Management, L.P.</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Sole Member</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Capital Management GP, LLC</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Apollo Union Street Partners, L.P.</w:t>
      </w:r>
    </w:p>
    <w:p>
      <w:pPr>
        <w:spacing w:after="0" w:line="152" w:lineRule="exact"/>
        <w:rPr>
          <w:sz w:val="20"/>
          <w:szCs w:val="20"/>
          <w:color w:val="auto"/>
        </w:rPr>
      </w:pPr>
    </w:p>
    <w:p>
      <w:pPr>
        <w:ind w:left="366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Union Street Management, LLC</w:t>
      </w:r>
    </w:p>
    <w:p>
      <w:pPr>
        <w:spacing w:after="0" w:line="4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Name/Title: Investment Manager</w:t>
      </w:r>
    </w:p>
    <w:p>
      <w:pPr>
        <w:spacing w:after="0" w:line="44" w:lineRule="exact"/>
        <w:rPr>
          <w:sz w:val="20"/>
          <w:szCs w:val="20"/>
          <w:color w:val="auto"/>
        </w:rPr>
      </w:pPr>
    </w:p>
    <w:p>
      <w:pPr>
        <w:ind w:left="3660"/>
        <w:spacing w:after="0"/>
        <w:tabs>
          <w:tab w:leader="none" w:pos="4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Capital Management, L.P.</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Sole Member</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Capital Management GP, LLC</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Apollo Union Street Management, LLC</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Capital Management, L.P.</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Investment Manager</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Capital Management GP, LLC</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General Partner</w:t>
      </w:r>
    </w:p>
    <w:p>
      <w:pPr>
        <w:sectPr>
          <w:pgSz w:w="11900" w:h="16838" w:orient="portrait"/>
          <w:cols w:equalWidth="0" w:num="1">
            <w:col w:w="9720"/>
          </w:cols>
          <w:pgMar w:left="1440" w:top="111" w:right="739" w:bottom="0" w:gutter="0" w:footer="0" w:header="0"/>
          <w:type w:val="continuous"/>
        </w:sectPr>
      </w:pPr>
    </w:p>
    <w:bookmarkStart w:id="37" w:name="page38"/>
    <w:bookmarkEnd w:id="37"/>
    <w:p>
      <w:pPr>
        <w:ind w:left="350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05/15/2026</w:t>
      </w:r>
    </w:p>
    <w:p>
      <w:pPr>
        <w:spacing w:after="0" w:line="164" w:lineRule="exact"/>
        <w:rPr>
          <w:sz w:val="20"/>
          <w:szCs w:val="20"/>
          <w:color w:val="auto"/>
        </w:rPr>
      </w:pPr>
    </w:p>
    <w:p>
      <w:pPr>
        <w:sectPr>
          <w:pgSz w:w="11900" w:h="16838" w:orient="portrait"/>
          <w:cols w:equalWidth="0" w:num="2">
            <w:col w:w="3960" w:space="620"/>
            <w:col w:w="4439"/>
          </w:cols>
          <w:pgMar w:left="1440" w:top="111" w:right="1440" w:bottom="0" w:gutter="0" w:footer="0" w:header="0"/>
        </w:sect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1"/>
          <w:szCs w:val="21"/>
          <w:color w:val="auto"/>
        </w:rPr>
        <w:t>Name/Title: William Kuesel, Vice President</w:t>
      </w:r>
    </w:p>
    <w:p>
      <w:pPr>
        <w:spacing w:after="0" w:line="56"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Apollo Calliope Fund, L.P.</w:t>
      </w:r>
    </w:p>
    <w:p>
      <w:pPr>
        <w:sectPr>
          <w:pgSz w:w="11900" w:h="16838" w:orient="portrait"/>
          <w:cols w:equalWidth="0" w:num="1">
            <w:col w:w="9019"/>
          </w:cols>
          <w:pgMar w:left="1440" w:top="111" w:right="1440" w:bottom="0" w:gutter="0" w:footer="0" w:header="0"/>
          <w:type w:val="continuous"/>
        </w:sectPr>
      </w:pPr>
    </w:p>
    <w:p>
      <w:pPr>
        <w:spacing w:after="0" w:line="152"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Calliope Management, LLC</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Investment Manager</w:t>
      </w:r>
    </w:p>
    <w:p>
      <w:pPr>
        <w:spacing w:after="0" w:line="44"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B. Kuesel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William B. Kuesel, Vice President</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AP Calliope GP, L.P.</w:t>
      </w:r>
    </w:p>
    <w:p>
      <w:pPr>
        <w:spacing w:after="0" w:line="152"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Calliope Management, LLC</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Investment Manager</w:t>
      </w:r>
    </w:p>
    <w:p>
      <w:pPr>
        <w:spacing w:after="0" w:line="44"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B. Kuesel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William B. Kuesel, Vice President</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Apollo Calliope Management, LLC</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B. Kuesel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William B. Kuesel, Vice President</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Apollo Delphi Fund, L.P.</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Delphi Advisors, LLC</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B. Kuesel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William B. Kuesel, Vice President</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Apollo Delphi Management, L.P.</w:t>
      </w:r>
    </w:p>
    <w:p>
      <w:pPr>
        <w:spacing w:after="0" w:line="152" w:lineRule="exact"/>
        <w:rPr>
          <w:sz w:val="20"/>
          <w:szCs w:val="20"/>
          <w:color w:val="auto"/>
        </w:rPr>
      </w:pPr>
    </w:p>
    <w:p>
      <w:pPr>
        <w:jc w:val="right"/>
        <w:ind w:right="1219"/>
        <w:spacing w:after="0"/>
        <w:tabs>
          <w:tab w:leader="none" w:pos="3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Delphi Management GP, LLC</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B. Kuesel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William B. Kuesel, Vice President</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Apollo Delphi Management GP, LLC</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B. Kuesel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William B. Kuesel, Vice President</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Apollo Excelsior, L.P.</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Excelsior Advisors, L.P.</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Excelsior Ultimate GP, LLC</w:t>
      </w:r>
    </w:p>
    <w:p>
      <w:pPr>
        <w:spacing w:after="0" w:line="4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jc w:val="center"/>
        <w:ind w:right="-260"/>
        <w:spacing w:after="0"/>
        <w:tabs>
          <w:tab w:leader="none" w:pos="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B. Kuesel</w:t>
      </w:r>
    </w:p>
    <w:p>
      <w:pPr>
        <w:sectPr>
          <w:pgSz w:w="11900" w:h="16838" w:orient="portrait"/>
          <w:cols w:equalWidth="0" w:num="1">
            <w:col w:w="9019"/>
          </w:cols>
          <w:pgMar w:left="1440" w:top="111" w:right="1440" w:bottom="0" w:gutter="0" w:footer="0" w:header="0"/>
          <w:type w:val="continuous"/>
        </w:sectPr>
      </w:pPr>
    </w:p>
    <w:bookmarkStart w:id="38" w:name="page39"/>
    <w:bookmarkEnd w:id="38"/>
    <w:p>
      <w:pPr>
        <w:ind w:left="3160"/>
        <w:spacing w:after="0"/>
        <w:rPr>
          <w:sz w:val="20"/>
          <w:szCs w:val="20"/>
          <w:color w:val="auto"/>
        </w:rPr>
      </w:pPr>
      <w:r>
        <w:rPr>
          <w:rFonts w:ascii="Times New Roman" w:cs="Times New Roman" w:eastAsia="Times New Roman" w:hAnsi="Times New Roman"/>
          <w:sz w:val="22"/>
          <w:szCs w:val="22"/>
          <w:color w:val="auto"/>
        </w:rPr>
        <w:t>Name/Title: William B. Kuesel, Vice President</w:t>
      </w:r>
    </w:p>
    <w:p>
      <w:pPr>
        <w:spacing w:after="0" w:line="45"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Apollo Excelsior Management, L.P.</w:t>
      </w:r>
    </w:p>
    <w:p>
      <w:pPr>
        <w:spacing w:after="0" w:line="152"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Excelsior Management GP, LLC</w:t>
      </w:r>
    </w:p>
    <w:p>
      <w:pPr>
        <w:spacing w:after="0" w:line="4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B. Kuesel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William B. Kuesel, Vice President</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Apollo Excelsior Management GP, LLC</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B. Kuesel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William B. Kuesel, Vice President</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Apollo Moultrie Credit Fund, L.P.</w:t>
      </w:r>
    </w:p>
    <w:p>
      <w:pPr>
        <w:spacing w:after="0" w:line="152" w:lineRule="exact"/>
        <w:rPr>
          <w:sz w:val="20"/>
          <w:szCs w:val="20"/>
          <w:color w:val="auto"/>
        </w:rPr>
      </w:pPr>
    </w:p>
    <w:p>
      <w:pPr>
        <w:jc w:val="right"/>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Moultrie Credit Fund Management, LLC</w:t>
      </w:r>
    </w:p>
    <w:p>
      <w:pPr>
        <w:spacing w:after="0" w:line="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Name/Title: Investment Manager</w:t>
      </w:r>
    </w:p>
    <w:p>
      <w:pPr>
        <w:spacing w:after="0" w:line="44" w:lineRule="exact"/>
        <w:rPr>
          <w:sz w:val="20"/>
          <w:szCs w:val="20"/>
          <w:color w:val="auto"/>
        </w:rPr>
      </w:pPr>
    </w:p>
    <w:p>
      <w:pPr>
        <w:ind w:left="4400"/>
        <w:spacing w:after="0"/>
        <w:tabs>
          <w:tab w:leader="none" w:pos="5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B. Kuesel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William B. Kuesel, Vice President</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Apollo Moultrie Credit Fund Management, LLC</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B. Kuesel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William B. Kuesel, Vice President</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Apollo Hostplus Credit II Holdings II, L.P.</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Capital Management, L.P.</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Investment Manager</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Capital Management GP, LLC</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Apollo Capital Management, L.P.</w:t>
      </w:r>
    </w:p>
    <w:p>
      <w:pPr>
        <w:spacing w:after="0" w:line="152"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Capital Management GP, LLC</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General Partner</w:t>
      </w:r>
    </w:p>
    <w:p>
      <w:pPr>
        <w:spacing w:after="0" w:line="44"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Apollo Capital Management GP, LLC</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Apollo Management Holdings, L.P.</w:t>
      </w:r>
    </w:p>
    <w:p>
      <w:pPr>
        <w:spacing w:after="0" w:line="152" w:lineRule="exact"/>
        <w:rPr>
          <w:sz w:val="20"/>
          <w:szCs w:val="20"/>
          <w:color w:val="auto"/>
        </w:rPr>
      </w:pPr>
    </w:p>
    <w:p>
      <w:pPr>
        <w:ind w:left="366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Apollo Management Holdings GP, LLC</w:t>
      </w:r>
    </w:p>
    <w:p>
      <w:pPr>
        <w:spacing w:after="0" w:line="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Name/Title: General Partner</w:t>
      </w:r>
    </w:p>
    <w:p>
      <w:pPr>
        <w:sectPr>
          <w:pgSz w:w="11900" w:h="16838" w:orient="portrait"/>
          <w:cols w:equalWidth="0" w:num="1">
            <w:col w:w="9700"/>
          </w:cols>
          <w:pgMar w:left="1440" w:top="112" w:right="759" w:bottom="0" w:gutter="0" w:footer="0" w:header="0"/>
        </w:sectPr>
      </w:pPr>
    </w:p>
    <w:bookmarkStart w:id="39" w:name="page40"/>
    <w:bookmarkEnd w:id="39"/>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3" w:lineRule="exact"/>
        <w:rPr>
          <w:sz w:val="20"/>
          <w:szCs w:val="20"/>
          <w:color w:val="auto"/>
        </w:rPr>
      </w:pPr>
    </w:p>
    <w:p>
      <w:pPr>
        <w:ind w:left="4040"/>
        <w:spacing w:after="0"/>
        <w:tabs>
          <w:tab w:leader="none" w:pos="5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Kuesel</w:t>
      </w:r>
    </w:p>
    <w:p>
      <w:pPr>
        <w:spacing w:after="0" w:line="4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Name/Title: William Kuesel, Vice President</w:t>
      </w:r>
    </w:p>
    <w:p>
      <w:pPr>
        <w:spacing w:after="0" w:line="44" w:lineRule="exact"/>
        <w:rPr>
          <w:sz w:val="20"/>
          <w:szCs w:val="20"/>
          <w:color w:val="auto"/>
        </w:rPr>
      </w:pPr>
    </w:p>
    <w:p>
      <w:pPr>
        <w:ind w:left="4040"/>
        <w:spacing w:after="0"/>
        <w:tabs>
          <w:tab w:leader="none" w:pos="5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Reporting Person/Group Name: Apollo Management Holdings, L.P.</w:t>
      </w:r>
    </w:p>
    <w:p>
      <w:pPr>
        <w:spacing w:after="0" w:line="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Joint Filing Agreement</w:t>
      </w:r>
    </w:p>
    <w:p>
      <w:pPr>
        <w:sectPr>
          <w:pgSz w:w="11900" w:h="16838" w:orient="portrait"/>
          <w:cols w:equalWidth="0" w:num="1">
            <w:col w:w="10139"/>
          </w:cols>
          <w:pgMar w:left="320" w:top="112" w:right="1440"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Community Health Systems, Inc.</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Rule 13d-1(k) under the Securities Exchange Act of 1934, as amended, the undersigned hereby confirm the agreement by and among them to the joint filing on behalf of them of the Statement on Schedule 13G and any and all further amendments thereto, with respect to the securities of the above referenced issuer, and that this Agreement be included as an Exhibit to such filing. This Agreement may be executed in any number of counterparts each of which shall be deemed to be an original and all of which together shall be deemed to constitute one and the same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May 15,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AAA MULTI-ASSET CREDIT STRATEGIES FUND (Z), L.P.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Apollo Aligned Alternatives Advisors, L.P.,</w:t>
            </w:r>
          </w:p>
        </w:tc>
      </w:tr>
      <w:tr>
        <w:trPr>
          <w:trHeight w:val="234"/>
        </w:trPr>
        <w:tc>
          <w:tcPr>
            <w:tcW w:w="420" w:type="dxa"/>
            <w:vAlign w:val="bottom"/>
          </w:tcPr>
          <w:p>
            <w:pPr>
              <w:spacing w:after="0"/>
              <w:rPr>
                <w:sz w:val="20"/>
                <w:szCs w:val="20"/>
                <w:color w:val="auto"/>
              </w:rPr>
            </w:pPr>
          </w:p>
        </w:tc>
        <w:tc>
          <w:tcPr>
            <w:tcW w:w="5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42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AAA Advisors GP, LLC,</w:t>
            </w:r>
          </w:p>
        </w:tc>
      </w:tr>
      <w:tr>
        <w:trPr>
          <w:trHeight w:val="234"/>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Kuesel</w:t>
            </w:r>
          </w:p>
        </w:tc>
      </w:tr>
      <w:tr>
        <w:trPr>
          <w:trHeight w:val="191"/>
        </w:trPr>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Kuesel</w:t>
            </w:r>
          </w:p>
        </w:tc>
      </w:tr>
      <w:tr>
        <w:trPr>
          <w:trHeight w:val="234"/>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AAA MULTI-ASSET CREDIT STRATEGIES LUX FUND (Z), L.P.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Apollo Aligned Alternatives Advisors, L.P.,</w:t>
            </w:r>
          </w:p>
        </w:tc>
      </w:tr>
      <w:tr>
        <w:trPr>
          <w:trHeight w:val="234"/>
        </w:trPr>
        <w:tc>
          <w:tcPr>
            <w:tcW w:w="420" w:type="dxa"/>
            <w:vAlign w:val="bottom"/>
          </w:tcPr>
          <w:p>
            <w:pPr>
              <w:spacing w:after="0"/>
              <w:rPr>
                <w:sz w:val="20"/>
                <w:szCs w:val="20"/>
                <w:color w:val="auto"/>
              </w:rPr>
            </w:pPr>
          </w:p>
        </w:tc>
        <w:tc>
          <w:tcPr>
            <w:tcW w:w="5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42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AAA Advisors GP, LLC,</w:t>
            </w:r>
          </w:p>
        </w:tc>
      </w:tr>
      <w:tr>
        <w:trPr>
          <w:trHeight w:val="234"/>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Kuesel</w:t>
            </w:r>
          </w:p>
        </w:tc>
      </w:tr>
      <w:tr>
        <w:trPr>
          <w:trHeight w:val="191"/>
        </w:trPr>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Kuesel</w:t>
            </w:r>
          </w:p>
        </w:tc>
      </w:tr>
      <w:tr>
        <w:trPr>
          <w:trHeight w:val="234"/>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APOLLO ALIGNED ALTERNATIVES ADVISORS, L.P.</w:t>
      </w:r>
    </w:p>
    <w:p>
      <w:pPr>
        <w:spacing w:after="0" w:line="229" w:lineRule="exact"/>
        <w:rPr>
          <w:sz w:val="20"/>
          <w:szCs w:val="20"/>
          <w:color w:val="auto"/>
        </w:rPr>
      </w:pPr>
    </w:p>
    <w:p>
      <w:pPr>
        <w:jc w:val="center"/>
        <w:ind w:left="6180"/>
        <w:spacing w:after="0"/>
        <w:tabs>
          <w:tab w:leader="none" w:pos="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AAA Advisors GP, LLC,</w:t>
      </w:r>
    </w:p>
    <w:p>
      <w:pPr>
        <w:spacing w:after="0" w:line="27" w:lineRule="exact"/>
        <w:rPr>
          <w:sz w:val="20"/>
          <w:szCs w:val="20"/>
          <w:color w:val="auto"/>
        </w:rPr>
      </w:pPr>
    </w:p>
    <w:p>
      <w:pPr>
        <w:jc w:val="center"/>
        <w:ind w:left="35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ind w:left="5640"/>
        <w:spacing w:after="0"/>
        <w:rPr>
          <w:sz w:val="20"/>
          <w:szCs w:val="20"/>
          <w:color w:val="auto"/>
        </w:rPr>
      </w:pPr>
      <w:r>
        <w:rPr>
          <w:rFonts w:ascii="Times New Roman" w:cs="Times New Roman" w:eastAsia="Times New Roman" w:hAnsi="Times New Roman"/>
          <w:sz w:val="18"/>
          <w:szCs w:val="18"/>
          <w:b w:val="1"/>
          <w:bCs w:val="1"/>
          <w:color w:val="auto"/>
        </w:rPr>
        <w:t>APOLLO ACCORD+ II AGGREGATOR A, L.P.</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Apollo Accord+ II Advisors, L.P.,</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tbl>
      <w:tblPr>
        <w:tblLayout w:type="fixed"/>
        <w:tblInd w:w="610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Apollo Accord+ II Advisors GP, LLC,</w:t>
            </w:r>
          </w:p>
        </w:tc>
      </w:tr>
      <w:tr>
        <w:trPr>
          <w:trHeight w:val="234"/>
        </w:trPr>
        <w:tc>
          <w:tcPr>
            <w:tcW w:w="400" w:type="dxa"/>
            <w:vAlign w:val="bottom"/>
          </w:tcPr>
          <w:p>
            <w:pPr>
              <w:spacing w:after="0"/>
              <w:rPr>
                <w:sz w:val="20"/>
                <w:szCs w:val="20"/>
                <w:color w:val="auto"/>
              </w:rPr>
            </w:pPr>
          </w:p>
        </w:tc>
        <w:tc>
          <w:tcPr>
            <w:tcW w:w="4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40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Kuesel</w:t>
            </w:r>
          </w:p>
        </w:tc>
      </w:tr>
      <w:tr>
        <w:trPr>
          <w:trHeight w:val="191"/>
        </w:trPr>
        <w:tc>
          <w:tcPr>
            <w:tcW w:w="400" w:type="dxa"/>
            <w:vAlign w:val="bottom"/>
          </w:tcPr>
          <w:p>
            <w:pPr>
              <w:spacing w:after="0"/>
              <w:rPr>
                <w:sz w:val="16"/>
                <w:szCs w:val="16"/>
                <w:color w:val="auto"/>
              </w:rPr>
            </w:pPr>
          </w:p>
        </w:tc>
        <w:tc>
          <w:tcPr>
            <w:tcW w:w="70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Kuesel</w:t>
            </w:r>
          </w:p>
        </w:tc>
      </w:tr>
      <w:tr>
        <w:trPr>
          <w:trHeight w:val="234"/>
        </w:trPr>
        <w:tc>
          <w:tcPr>
            <w:tcW w:w="400" w:type="dxa"/>
            <w:vAlign w:val="bottom"/>
          </w:tcPr>
          <w:p>
            <w:pPr>
              <w:spacing w:after="0"/>
              <w:rPr>
                <w:sz w:val="20"/>
                <w:szCs w:val="20"/>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APOLLO ACCORD+ MANAGEMENT, L.P.</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Apollo Accord+ Management GP, LLC,</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23" w:lineRule="exact"/>
        <w:rPr>
          <w:sz w:val="20"/>
          <w:szCs w:val="20"/>
          <w:color w:val="auto"/>
        </w:rPr>
      </w:pPr>
    </w:p>
    <w:p>
      <w:pPr>
        <w:ind w:left="666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APOLLO ACCORD+ MANAGEMENT GP, LLC</w:t>
      </w:r>
    </w:p>
    <w:p>
      <w:pPr>
        <w:spacing w:after="0" w:line="229"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146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23"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APOLLO HOSTPLUS CREDIT II HOLDINGS II, L.P.</w:t>
      </w:r>
    </w:p>
    <w:p>
      <w:pPr>
        <w:spacing w:after="0" w:line="229"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Apollo Capital Management, L.P.</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ind w:left="610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Apollo Capital Management GP, L.P.</w:t>
            </w:r>
          </w:p>
        </w:tc>
      </w:tr>
      <w:tr>
        <w:trPr>
          <w:trHeight w:val="234"/>
        </w:trPr>
        <w:tc>
          <w:tcPr>
            <w:tcW w:w="6500" w:type="dxa"/>
            <w:vAlign w:val="bottom"/>
          </w:tcPr>
          <w:p>
            <w:pPr>
              <w:spacing w:after="0"/>
              <w:rPr>
                <w:sz w:val="20"/>
                <w:szCs w:val="20"/>
                <w:color w:val="auto"/>
              </w:rPr>
            </w:pPr>
          </w:p>
        </w:tc>
        <w:tc>
          <w:tcPr>
            <w:tcW w:w="4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650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Kuesel</w:t>
            </w:r>
          </w:p>
        </w:tc>
      </w:tr>
      <w:tr>
        <w:trPr>
          <w:trHeight w:val="191"/>
        </w:trPr>
        <w:tc>
          <w:tcPr>
            <w:tcW w:w="6500" w:type="dxa"/>
            <w:vAlign w:val="bottom"/>
          </w:tcPr>
          <w:p>
            <w:pPr>
              <w:spacing w:after="0"/>
              <w:rPr>
                <w:sz w:val="16"/>
                <w:szCs w:val="16"/>
                <w:color w:val="auto"/>
              </w:rPr>
            </w:pPr>
          </w:p>
        </w:tc>
        <w:tc>
          <w:tcPr>
            <w:tcW w:w="70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Kuesel</w:t>
            </w:r>
          </w:p>
        </w:tc>
      </w:tr>
      <w:tr>
        <w:trPr>
          <w:trHeight w:val="234"/>
        </w:trPr>
        <w:tc>
          <w:tcPr>
            <w:tcW w:w="6500" w:type="dxa"/>
            <w:vAlign w:val="bottom"/>
          </w:tcPr>
          <w:p>
            <w:pPr>
              <w:spacing w:after="0"/>
              <w:rPr>
                <w:sz w:val="20"/>
                <w:szCs w:val="20"/>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432"/>
        </w:trPr>
        <w:tc>
          <w:tcPr>
            <w:tcW w:w="65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42" w:name="page43"/>
    <w:bookmarkEnd w:id="42"/>
    <w:p>
      <w:pPr>
        <w:ind w:left="5640"/>
        <w:spacing w:after="0"/>
        <w:rPr>
          <w:sz w:val="20"/>
          <w:szCs w:val="20"/>
          <w:color w:val="auto"/>
        </w:rPr>
      </w:pPr>
      <w:r>
        <w:rPr>
          <w:rFonts w:ascii="Times New Roman" w:cs="Times New Roman" w:eastAsia="Times New Roman" w:hAnsi="Times New Roman"/>
          <w:sz w:val="18"/>
          <w:szCs w:val="18"/>
          <w:b w:val="1"/>
          <w:bCs w:val="1"/>
          <w:color w:val="auto"/>
        </w:rPr>
        <w:t>APOLLO ATLAS MASTER FUND,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Apollo Atlas Management, LLC,</w:t>
            </w:r>
          </w:p>
        </w:tc>
      </w:tr>
      <w:tr>
        <w:trPr>
          <w:trHeight w:val="234"/>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investment manager</w:t>
            </w:r>
          </w:p>
        </w:tc>
      </w:tr>
      <w:tr>
        <w:trPr>
          <w:trHeight w:val="432"/>
        </w:trPr>
        <w:tc>
          <w:tcPr>
            <w:tcW w:w="42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091D44"/>
            </w:tcBorders>
          </w:tcPr>
          <w:p>
            <w:pPr>
              <w:spacing w:after="0"/>
              <w:rPr>
                <w:sz w:val="20"/>
                <w:szCs w:val="20"/>
                <w:color w:val="auto"/>
              </w:rPr>
            </w:pPr>
            <w:r>
              <w:rPr>
                <w:rFonts w:ascii="Times New Roman" w:cs="Times New Roman" w:eastAsia="Times New Roman" w:hAnsi="Times New Roman"/>
                <w:sz w:val="18"/>
                <w:szCs w:val="18"/>
                <w:color w:val="auto"/>
              </w:rPr>
              <w:t>/s/ William Kuesel</w:t>
            </w:r>
          </w:p>
        </w:tc>
      </w:tr>
      <w:tr>
        <w:trPr>
          <w:trHeight w:val="191"/>
        </w:trPr>
        <w:tc>
          <w:tcPr>
            <w:tcW w:w="420" w:type="dxa"/>
            <w:vAlign w:val="bottom"/>
          </w:tcPr>
          <w:p>
            <w:pPr>
              <w:spacing w:after="0"/>
              <w:rPr>
                <w:sz w:val="16"/>
                <w:szCs w:val="16"/>
                <w:color w:val="auto"/>
              </w:rPr>
            </w:pPr>
          </w:p>
        </w:tc>
        <w:tc>
          <w:tcPr>
            <w:tcW w:w="7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Kuesel</w:t>
            </w:r>
          </w:p>
        </w:tc>
      </w:tr>
      <w:tr>
        <w:trPr>
          <w:trHeight w:val="234"/>
        </w:trPr>
        <w:tc>
          <w:tcPr>
            <w:tcW w:w="4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APOLLO ATLAS MANAGEMENT, LLC</w:t>
      </w:r>
    </w:p>
    <w:p>
      <w:pPr>
        <w:spacing w:after="0" w:line="229"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APOLLO CREDIT STRATEGIES MASTER FUND LTD.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Apollo ST Fund Management LLC,</w:t>
            </w:r>
          </w:p>
        </w:tc>
      </w:tr>
      <w:tr>
        <w:trPr>
          <w:trHeight w:val="234"/>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investment manager</w:t>
            </w:r>
          </w:p>
        </w:tc>
      </w:tr>
      <w:tr>
        <w:trPr>
          <w:trHeight w:val="432"/>
        </w:trPr>
        <w:tc>
          <w:tcPr>
            <w:tcW w:w="42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091D44"/>
            </w:tcBorders>
          </w:tcPr>
          <w:p>
            <w:pPr>
              <w:spacing w:after="0"/>
              <w:rPr>
                <w:sz w:val="20"/>
                <w:szCs w:val="20"/>
                <w:color w:val="auto"/>
              </w:rPr>
            </w:pPr>
            <w:r>
              <w:rPr>
                <w:rFonts w:ascii="Times New Roman" w:cs="Times New Roman" w:eastAsia="Times New Roman" w:hAnsi="Times New Roman"/>
                <w:sz w:val="18"/>
                <w:szCs w:val="18"/>
                <w:color w:val="auto"/>
              </w:rPr>
              <w:t>/s/ William Kuesel</w:t>
            </w:r>
          </w:p>
        </w:tc>
      </w:tr>
      <w:tr>
        <w:trPr>
          <w:trHeight w:val="191"/>
        </w:trPr>
        <w:tc>
          <w:tcPr>
            <w:tcW w:w="420" w:type="dxa"/>
            <w:vAlign w:val="bottom"/>
          </w:tcPr>
          <w:p>
            <w:pPr>
              <w:spacing w:after="0"/>
              <w:rPr>
                <w:sz w:val="16"/>
                <w:szCs w:val="16"/>
                <w:color w:val="auto"/>
              </w:rPr>
            </w:pPr>
          </w:p>
        </w:tc>
        <w:tc>
          <w:tcPr>
            <w:tcW w:w="7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Kuesel</w:t>
            </w:r>
          </w:p>
        </w:tc>
      </w:tr>
      <w:tr>
        <w:trPr>
          <w:trHeight w:val="234"/>
        </w:trPr>
        <w:tc>
          <w:tcPr>
            <w:tcW w:w="4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APOLLO ST FUND MANAGEMENT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APOLLO ST OPERATING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2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Apollo ST Capital LLC,</w:t>
            </w:r>
          </w:p>
        </w:tc>
        <w:tc>
          <w:tcPr>
            <w:tcW w:w="2800" w:type="dxa"/>
            <w:vAlign w:val="bottom"/>
          </w:tcPr>
          <w:p>
            <w:pPr>
              <w:spacing w:after="0"/>
              <w:rPr>
                <w:sz w:val="18"/>
                <w:szCs w:val="18"/>
                <w:color w:val="auto"/>
              </w:rPr>
            </w:pPr>
          </w:p>
        </w:tc>
      </w:tr>
      <w:tr>
        <w:trPr>
          <w:trHeight w:val="234"/>
        </w:trPr>
        <w:tc>
          <w:tcPr>
            <w:tcW w:w="6060" w:type="dxa"/>
            <w:vAlign w:val="bottom"/>
          </w:tcPr>
          <w:p>
            <w:pPr>
              <w:spacing w:after="0"/>
              <w:rPr>
                <w:sz w:val="20"/>
                <w:szCs w:val="20"/>
                <w:color w:val="auto"/>
              </w:rPr>
            </w:pPr>
          </w:p>
        </w:tc>
        <w:tc>
          <w:tcPr>
            <w:tcW w:w="2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c>
          <w:tcPr>
            <w:tcW w:w="2800" w:type="dxa"/>
            <w:vAlign w:val="bottom"/>
          </w:tcPr>
          <w:p>
            <w:pPr>
              <w:spacing w:after="0"/>
              <w:rPr>
                <w:sz w:val="20"/>
                <w:szCs w:val="20"/>
                <w:color w:val="auto"/>
              </w:rPr>
            </w:pPr>
          </w:p>
        </w:tc>
      </w:tr>
      <w:tr>
        <w:trPr>
          <w:trHeight w:val="414"/>
        </w:trPr>
        <w:tc>
          <w:tcPr>
            <w:tcW w:w="606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ST Management Holdings, LLC,</w:t>
            </w:r>
          </w:p>
        </w:tc>
      </w:tr>
      <w:tr>
        <w:trPr>
          <w:trHeight w:val="234"/>
        </w:trPr>
        <w:tc>
          <w:tcPr>
            <w:tcW w:w="6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its sole member</w:t>
            </w:r>
          </w:p>
        </w:tc>
        <w:tc>
          <w:tcPr>
            <w:tcW w:w="2800" w:type="dxa"/>
            <w:vAlign w:val="bottom"/>
          </w:tcPr>
          <w:p>
            <w:pPr>
              <w:spacing w:after="0"/>
              <w:rPr>
                <w:sz w:val="20"/>
                <w:szCs w:val="20"/>
                <w:color w:val="auto"/>
              </w:rPr>
            </w:pPr>
          </w:p>
        </w:tc>
      </w:tr>
      <w:tr>
        <w:trPr>
          <w:trHeight w:val="414"/>
        </w:trPr>
        <w:tc>
          <w:tcPr>
            <w:tcW w:w="6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w:t>
            </w:r>
          </w:p>
        </w:tc>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Apollo Capital Management L.P.,</w:t>
            </w:r>
          </w:p>
        </w:tc>
      </w:tr>
      <w:tr>
        <w:trPr>
          <w:trHeight w:val="234"/>
        </w:trPr>
        <w:tc>
          <w:tcPr>
            <w:tcW w:w="6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managing member</w:t>
            </w:r>
          </w:p>
        </w:tc>
      </w:tr>
      <w:tr>
        <w:trPr>
          <w:trHeight w:val="414"/>
        </w:trPr>
        <w:tc>
          <w:tcPr>
            <w:tcW w:w="6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By:    Apollo Capital Management GP, LLC,</w:t>
            </w:r>
          </w:p>
        </w:tc>
      </w:tr>
      <w:tr>
        <w:trPr>
          <w:trHeight w:val="234"/>
        </w:trPr>
        <w:tc>
          <w:tcPr>
            <w:tcW w:w="6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6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2800" w:type="dxa"/>
            <w:vAlign w:val="bottom"/>
            <w:tcBorders>
              <w:bottom w:val="single" w:sz="8" w:color="091D44"/>
            </w:tcBorders>
          </w:tcPr>
          <w:p>
            <w:pPr>
              <w:spacing w:after="0"/>
              <w:rPr>
                <w:sz w:val="20"/>
                <w:szCs w:val="20"/>
                <w:color w:val="auto"/>
              </w:rPr>
            </w:pPr>
            <w:r>
              <w:rPr>
                <w:rFonts w:ascii="Times New Roman" w:cs="Times New Roman" w:eastAsia="Times New Roman" w:hAnsi="Times New Roman"/>
                <w:sz w:val="18"/>
                <w:szCs w:val="18"/>
                <w:color w:val="auto"/>
              </w:rPr>
              <w:t>/s/ William Kuesel</w:t>
            </w:r>
          </w:p>
        </w:tc>
      </w:tr>
      <w:tr>
        <w:trPr>
          <w:trHeight w:val="191"/>
        </w:trPr>
        <w:tc>
          <w:tcPr>
            <w:tcW w:w="6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ind w:left="7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Kuesel</w:t>
            </w:r>
          </w:p>
        </w:tc>
      </w:tr>
      <w:tr>
        <w:trPr>
          <w:trHeight w:val="234"/>
        </w:trPr>
        <w:tc>
          <w:tcPr>
            <w:tcW w:w="6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675"/>
        </w:trPr>
        <w:tc>
          <w:tcPr>
            <w:tcW w:w="6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3" w:name="page44"/>
    <w:bookmarkEnd w:id="43"/>
    <w:p>
      <w:pPr>
        <w:ind w:left="5640"/>
        <w:spacing w:after="0"/>
        <w:rPr>
          <w:sz w:val="20"/>
          <w:szCs w:val="20"/>
          <w:color w:val="auto"/>
        </w:rPr>
      </w:pPr>
      <w:r>
        <w:rPr>
          <w:rFonts w:ascii="Times New Roman" w:cs="Times New Roman" w:eastAsia="Times New Roman" w:hAnsi="Times New Roman"/>
          <w:sz w:val="18"/>
          <w:szCs w:val="18"/>
          <w:b w:val="1"/>
          <w:bCs w:val="1"/>
          <w:color w:val="auto"/>
        </w:rPr>
        <w:t>APOLLO ST CAPITAL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ST Management Holdings, LLC,</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7" w:lineRule="exact"/>
        <w:rPr>
          <w:sz w:val="20"/>
          <w:szCs w:val="20"/>
          <w:color w:val="auto"/>
        </w:rPr>
      </w:pPr>
    </w:p>
    <w:p>
      <w:pPr>
        <w:ind w:left="6200"/>
        <w:spacing w:after="0"/>
        <w:tabs>
          <w:tab w:leader="none" w:pos="6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Apollo Capital Management L.P.,</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6780"/>
        <w:spacing w:after="0"/>
        <w:tabs>
          <w:tab w:leader="none" w:pos="7300" w:val="left"/>
        </w:tabs>
        <w:rPr>
          <w:sz w:val="20"/>
          <w:szCs w:val="20"/>
          <w:color w:val="auto"/>
        </w:rPr>
      </w:pPr>
      <w:r>
        <w:rPr>
          <w:rFonts w:ascii="Times New Roman" w:cs="Times New Roman" w:eastAsia="Times New Roman" w:hAnsi="Times New Roman"/>
          <w:sz w:val="18"/>
          <w:szCs w:val="18"/>
          <w:color w:val="auto"/>
        </w:rPr>
        <w:t>By:</w:t>
        <w:tab/>
        <w:t>Apollo Capital Management GP, LLC,</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7320"/>
        <w:spacing w:after="0"/>
        <w:tabs>
          <w:tab w:leader="none" w:pos="7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17145</wp:posOffset>
            </wp:positionV>
            <wp:extent cx="21342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23" w:lineRule="exact"/>
        <w:rPr>
          <w:sz w:val="20"/>
          <w:szCs w:val="20"/>
          <w:color w:val="auto"/>
        </w:rPr>
      </w:pPr>
    </w:p>
    <w:p>
      <w:pPr>
        <w:ind w:left="732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 MANAGEMENT HOLDINGS,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Apollo Capital Management L.P.,</w:t>
            </w:r>
          </w:p>
        </w:tc>
      </w:tr>
      <w:tr>
        <w:trPr>
          <w:trHeight w:val="234"/>
        </w:trPr>
        <w:tc>
          <w:tcPr>
            <w:tcW w:w="420" w:type="dxa"/>
            <w:vAlign w:val="bottom"/>
          </w:tcPr>
          <w:p>
            <w:pPr>
              <w:spacing w:after="0"/>
              <w:rPr>
                <w:sz w:val="20"/>
                <w:szCs w:val="20"/>
                <w:color w:val="auto"/>
              </w:rPr>
            </w:pPr>
          </w:p>
        </w:tc>
        <w:tc>
          <w:tcPr>
            <w:tcW w:w="5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its managing member</w:t>
            </w:r>
          </w:p>
        </w:tc>
      </w:tr>
      <w:tr>
        <w:trPr>
          <w:trHeight w:val="414"/>
        </w:trPr>
        <w:tc>
          <w:tcPr>
            <w:tcW w:w="42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Apollo Capital Management GP, LLC,</w:t>
            </w:r>
          </w:p>
        </w:tc>
      </w:tr>
      <w:tr>
        <w:trPr>
          <w:trHeight w:val="234"/>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091D44"/>
            </w:tcBorders>
          </w:tcPr>
          <w:p>
            <w:pPr>
              <w:spacing w:after="0"/>
              <w:rPr>
                <w:sz w:val="20"/>
                <w:szCs w:val="20"/>
                <w:color w:val="auto"/>
              </w:rPr>
            </w:pPr>
            <w:r>
              <w:rPr>
                <w:rFonts w:ascii="Times New Roman" w:cs="Times New Roman" w:eastAsia="Times New Roman" w:hAnsi="Times New Roman"/>
                <w:sz w:val="18"/>
                <w:szCs w:val="18"/>
                <w:color w:val="auto"/>
              </w:rPr>
              <w:t>/s/ William Kuesel</w:t>
            </w:r>
          </w:p>
        </w:tc>
      </w:tr>
      <w:tr>
        <w:trPr>
          <w:trHeight w:val="191"/>
        </w:trPr>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Kuesel</w:t>
            </w:r>
          </w:p>
        </w:tc>
      </w:tr>
      <w:tr>
        <w:trPr>
          <w:trHeight w:val="234"/>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APOLLO CREDIT STRATEGIES ABSOLUTE RETURN</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AGGREGATOR A, L.P.</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Apollo Credit Strategies Absolute Return Advisors, L.P.,</w:t>
            </w:r>
          </w:p>
        </w:tc>
      </w:tr>
      <w:tr>
        <w:trPr>
          <w:trHeight w:val="234"/>
        </w:trPr>
        <w:tc>
          <w:tcPr>
            <w:tcW w:w="420" w:type="dxa"/>
            <w:vAlign w:val="bottom"/>
          </w:tcPr>
          <w:p>
            <w:pPr>
              <w:spacing w:after="0"/>
              <w:rPr>
                <w:sz w:val="20"/>
                <w:szCs w:val="20"/>
                <w:color w:val="auto"/>
              </w:rPr>
            </w:pPr>
          </w:p>
        </w:tc>
        <w:tc>
          <w:tcPr>
            <w:tcW w:w="5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42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Apollo Credit Strategies Absolute Return Advisors GP, LLC,</w:t>
            </w:r>
          </w:p>
        </w:tc>
      </w:tr>
      <w:tr>
        <w:trPr>
          <w:trHeight w:val="234"/>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091D44"/>
            </w:tcBorders>
          </w:tcPr>
          <w:p>
            <w:pPr>
              <w:spacing w:after="0"/>
              <w:rPr>
                <w:sz w:val="20"/>
                <w:szCs w:val="20"/>
                <w:color w:val="auto"/>
              </w:rPr>
            </w:pPr>
            <w:r>
              <w:rPr>
                <w:rFonts w:ascii="Times New Roman" w:cs="Times New Roman" w:eastAsia="Times New Roman" w:hAnsi="Times New Roman"/>
                <w:sz w:val="18"/>
                <w:szCs w:val="18"/>
                <w:color w:val="auto"/>
              </w:rPr>
              <w:t>/s/ William Kuesel</w:t>
            </w:r>
          </w:p>
        </w:tc>
      </w:tr>
      <w:tr>
        <w:trPr>
          <w:trHeight w:val="191"/>
        </w:trPr>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Kuesel</w:t>
            </w:r>
          </w:p>
        </w:tc>
      </w:tr>
      <w:tr>
        <w:trPr>
          <w:trHeight w:val="234"/>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APOLLO CREDIT STRATEGIES ABSOLUTE RETURN</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MANAGEMENT, L.P.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Apollo Credit Strategies Absolute Return Management GP, LLC,</w:t>
            </w:r>
          </w:p>
        </w:tc>
      </w:tr>
      <w:tr>
        <w:trPr>
          <w:trHeight w:val="234"/>
        </w:trPr>
        <w:tc>
          <w:tcPr>
            <w:tcW w:w="606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6060" w:type="dxa"/>
            <w:vAlign w:val="bottom"/>
          </w:tcPr>
          <w:p>
            <w:pPr>
              <w:spacing w:after="0"/>
              <w:rPr>
                <w:sz w:val="24"/>
                <w:szCs w:val="2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091D44"/>
            </w:tcBorders>
          </w:tcPr>
          <w:p>
            <w:pPr>
              <w:spacing w:after="0"/>
              <w:rPr>
                <w:sz w:val="20"/>
                <w:szCs w:val="20"/>
                <w:color w:val="auto"/>
              </w:rPr>
            </w:pPr>
            <w:r>
              <w:rPr>
                <w:rFonts w:ascii="Times New Roman" w:cs="Times New Roman" w:eastAsia="Times New Roman" w:hAnsi="Times New Roman"/>
                <w:sz w:val="18"/>
                <w:szCs w:val="18"/>
                <w:color w:val="auto"/>
              </w:rPr>
              <w:t>/s/ William Kuesel</w:t>
            </w:r>
          </w:p>
        </w:tc>
      </w:tr>
      <w:tr>
        <w:trPr>
          <w:trHeight w:val="191"/>
        </w:trPr>
        <w:tc>
          <w:tcPr>
            <w:tcW w:w="6060" w:type="dxa"/>
            <w:vAlign w:val="bottom"/>
          </w:tcPr>
          <w:p>
            <w:pPr>
              <w:spacing w:after="0"/>
              <w:rPr>
                <w:sz w:val="16"/>
                <w:szCs w:val="16"/>
                <w:color w:val="auto"/>
              </w:rPr>
            </w:pPr>
          </w:p>
        </w:tc>
        <w:tc>
          <w:tcPr>
            <w:tcW w:w="72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Kuesel</w:t>
            </w:r>
          </w:p>
        </w:tc>
      </w:tr>
      <w:tr>
        <w:trPr>
          <w:trHeight w:val="234"/>
        </w:trPr>
        <w:tc>
          <w:tcPr>
            <w:tcW w:w="6060" w:type="dxa"/>
            <w:vAlign w:val="bottom"/>
          </w:tcPr>
          <w:p>
            <w:pPr>
              <w:spacing w:after="0"/>
              <w:rPr>
                <w:sz w:val="20"/>
                <w:szCs w:val="20"/>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432"/>
        </w:trPr>
        <w:tc>
          <w:tcPr>
            <w:tcW w:w="60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4" w:name="page45"/>
    <w:bookmarkEnd w:id="44"/>
    <w:p>
      <w:pPr>
        <w:ind w:left="4520"/>
        <w:spacing w:after="0"/>
        <w:rPr>
          <w:sz w:val="20"/>
          <w:szCs w:val="20"/>
          <w:color w:val="auto"/>
        </w:rPr>
      </w:pPr>
      <w:r>
        <w:rPr>
          <w:rFonts w:ascii="Times New Roman" w:cs="Times New Roman" w:eastAsia="Times New Roman" w:hAnsi="Times New Roman"/>
          <w:sz w:val="18"/>
          <w:szCs w:val="18"/>
          <w:b w:val="1"/>
          <w:bCs w:val="1"/>
          <w:color w:val="auto"/>
        </w:rPr>
        <w:t>APOLLO CREDIT STRATEGIES ABSOLUTE RETURN</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MANAGEMENT GP, LLC</w:t>
      </w:r>
    </w:p>
    <w:p>
      <w:pPr>
        <w:spacing w:after="0" w:line="20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23"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CREDIT MANAGEMENT,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Apollo Capital Credit Management, LLC,</w:t>
            </w:r>
          </w:p>
        </w:tc>
      </w:tr>
      <w:tr>
        <w:trPr>
          <w:trHeight w:val="234"/>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432"/>
        </w:trPr>
        <w:tc>
          <w:tcPr>
            <w:tcW w:w="42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091D44"/>
            </w:tcBorders>
          </w:tcPr>
          <w:p>
            <w:pPr>
              <w:spacing w:after="0"/>
              <w:rPr>
                <w:sz w:val="20"/>
                <w:szCs w:val="20"/>
                <w:color w:val="auto"/>
              </w:rPr>
            </w:pPr>
            <w:r>
              <w:rPr>
                <w:rFonts w:ascii="Times New Roman" w:cs="Times New Roman" w:eastAsia="Times New Roman" w:hAnsi="Times New Roman"/>
                <w:sz w:val="18"/>
                <w:szCs w:val="18"/>
                <w:color w:val="auto"/>
              </w:rPr>
              <w:t>/s/ William Kuesel</w:t>
            </w:r>
          </w:p>
        </w:tc>
      </w:tr>
      <w:tr>
        <w:trPr>
          <w:trHeight w:val="191"/>
        </w:trPr>
        <w:tc>
          <w:tcPr>
            <w:tcW w:w="420" w:type="dxa"/>
            <w:vAlign w:val="bottom"/>
          </w:tcPr>
          <w:p>
            <w:pPr>
              <w:spacing w:after="0"/>
              <w:rPr>
                <w:sz w:val="16"/>
                <w:szCs w:val="16"/>
                <w:color w:val="auto"/>
              </w:rPr>
            </w:pPr>
          </w:p>
        </w:tc>
        <w:tc>
          <w:tcPr>
            <w:tcW w:w="7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Kuesel</w:t>
            </w:r>
          </w:p>
        </w:tc>
      </w:tr>
      <w:tr>
        <w:trPr>
          <w:trHeight w:val="234"/>
        </w:trPr>
        <w:tc>
          <w:tcPr>
            <w:tcW w:w="4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CAPITAL CREDIT MANAGEMENT,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31972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SA MANAGEMENT,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Apollo Capital Management L.P.,</w:t>
            </w:r>
          </w:p>
        </w:tc>
      </w:tr>
      <w:tr>
        <w:trPr>
          <w:trHeight w:val="234"/>
        </w:trPr>
        <w:tc>
          <w:tcPr>
            <w:tcW w:w="420" w:type="dxa"/>
            <w:vAlign w:val="bottom"/>
          </w:tcPr>
          <w:p>
            <w:pPr>
              <w:spacing w:after="0"/>
              <w:rPr>
                <w:sz w:val="20"/>
                <w:szCs w:val="20"/>
                <w:color w:val="auto"/>
              </w:rPr>
            </w:pPr>
          </w:p>
        </w:tc>
        <w:tc>
          <w:tcPr>
            <w:tcW w:w="5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414"/>
        </w:trPr>
        <w:tc>
          <w:tcPr>
            <w:tcW w:w="42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Apollo Capital Management GP, LLC,</w:t>
            </w:r>
          </w:p>
        </w:tc>
      </w:tr>
      <w:tr>
        <w:trPr>
          <w:trHeight w:val="234"/>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091D44"/>
            </w:tcBorders>
          </w:tcPr>
          <w:p>
            <w:pPr>
              <w:spacing w:after="0"/>
              <w:rPr>
                <w:sz w:val="20"/>
                <w:szCs w:val="20"/>
                <w:color w:val="auto"/>
              </w:rPr>
            </w:pPr>
            <w:r>
              <w:rPr>
                <w:rFonts w:ascii="Times New Roman" w:cs="Times New Roman" w:eastAsia="Times New Roman" w:hAnsi="Times New Roman"/>
                <w:sz w:val="18"/>
                <w:szCs w:val="18"/>
                <w:color w:val="auto"/>
              </w:rPr>
              <w:t>/s/ William Kuesel</w:t>
            </w:r>
          </w:p>
        </w:tc>
      </w:tr>
      <w:tr>
        <w:trPr>
          <w:trHeight w:val="191"/>
        </w:trPr>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Kuesel</w:t>
            </w:r>
          </w:p>
        </w:tc>
      </w:tr>
      <w:tr>
        <w:trPr>
          <w:trHeight w:val="234"/>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PPF CREDIT STRATEGIES,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Apollo PPF Credit Strategies Management, LLC,</w:t>
            </w:r>
          </w:p>
        </w:tc>
      </w:tr>
      <w:tr>
        <w:trPr>
          <w:trHeight w:val="234"/>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investment manager</w:t>
            </w:r>
          </w:p>
        </w:tc>
      </w:tr>
      <w:tr>
        <w:trPr>
          <w:trHeight w:val="432"/>
        </w:trPr>
        <w:tc>
          <w:tcPr>
            <w:tcW w:w="42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091D44"/>
            </w:tcBorders>
          </w:tcPr>
          <w:p>
            <w:pPr>
              <w:spacing w:after="0"/>
              <w:rPr>
                <w:sz w:val="20"/>
                <w:szCs w:val="20"/>
                <w:color w:val="auto"/>
              </w:rPr>
            </w:pPr>
            <w:r>
              <w:rPr>
                <w:rFonts w:ascii="Times New Roman" w:cs="Times New Roman" w:eastAsia="Times New Roman" w:hAnsi="Times New Roman"/>
                <w:sz w:val="18"/>
                <w:szCs w:val="18"/>
                <w:color w:val="auto"/>
              </w:rPr>
              <w:t>/s/ William Kuesel</w:t>
            </w:r>
          </w:p>
        </w:tc>
      </w:tr>
      <w:tr>
        <w:trPr>
          <w:trHeight w:val="191"/>
        </w:trPr>
        <w:tc>
          <w:tcPr>
            <w:tcW w:w="420" w:type="dxa"/>
            <w:vAlign w:val="bottom"/>
          </w:tcPr>
          <w:p>
            <w:pPr>
              <w:spacing w:after="0"/>
              <w:rPr>
                <w:sz w:val="16"/>
                <w:szCs w:val="16"/>
                <w:color w:val="auto"/>
              </w:rPr>
            </w:pPr>
          </w:p>
        </w:tc>
        <w:tc>
          <w:tcPr>
            <w:tcW w:w="7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Kuesel</w:t>
            </w:r>
          </w:p>
        </w:tc>
      </w:tr>
      <w:tr>
        <w:trPr>
          <w:trHeight w:val="234"/>
        </w:trPr>
        <w:tc>
          <w:tcPr>
            <w:tcW w:w="4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PPF CREDIT STRATEGIES MANAGEMENT,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5" w:name="page46"/>
    <w:bookmarkEnd w:id="45"/>
    <w:p>
      <w:pPr>
        <w:ind w:left="5640"/>
        <w:spacing w:after="0"/>
        <w:rPr>
          <w:sz w:val="20"/>
          <w:szCs w:val="20"/>
          <w:color w:val="auto"/>
        </w:rPr>
      </w:pPr>
      <w:r>
        <w:rPr>
          <w:rFonts w:ascii="Times New Roman" w:cs="Times New Roman" w:eastAsia="Times New Roman" w:hAnsi="Times New Roman"/>
          <w:sz w:val="18"/>
          <w:szCs w:val="18"/>
          <w:b w:val="1"/>
          <w:bCs w:val="1"/>
          <w:color w:val="auto"/>
        </w:rPr>
        <w:t>APOLLO CENTRE STREET PARTNERSHIP,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APOLLO CENTRE STREET MANAGEMENT,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Apollo Capital Management L.P.,</w:t>
            </w:r>
          </w:p>
        </w:tc>
      </w:tr>
      <w:tr>
        <w:trPr>
          <w:trHeight w:val="234"/>
        </w:trPr>
        <w:tc>
          <w:tcPr>
            <w:tcW w:w="420" w:type="dxa"/>
            <w:vAlign w:val="bottom"/>
          </w:tcPr>
          <w:p>
            <w:pPr>
              <w:spacing w:after="0"/>
              <w:rPr>
                <w:sz w:val="20"/>
                <w:szCs w:val="20"/>
                <w:color w:val="auto"/>
              </w:rPr>
            </w:pPr>
          </w:p>
        </w:tc>
        <w:tc>
          <w:tcPr>
            <w:tcW w:w="5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414"/>
        </w:trPr>
        <w:tc>
          <w:tcPr>
            <w:tcW w:w="42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Apollo Capital Management GP, LLC,</w:t>
            </w:r>
          </w:p>
        </w:tc>
      </w:tr>
      <w:tr>
        <w:trPr>
          <w:trHeight w:val="234"/>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091D44"/>
            </w:tcBorders>
          </w:tcPr>
          <w:p>
            <w:pPr>
              <w:spacing w:after="0"/>
              <w:rPr>
                <w:sz w:val="20"/>
                <w:szCs w:val="20"/>
                <w:color w:val="auto"/>
              </w:rPr>
            </w:pPr>
            <w:r>
              <w:rPr>
                <w:rFonts w:ascii="Times New Roman" w:cs="Times New Roman" w:eastAsia="Times New Roman" w:hAnsi="Times New Roman"/>
                <w:sz w:val="18"/>
                <w:szCs w:val="18"/>
                <w:color w:val="auto"/>
              </w:rPr>
              <w:t>/s/ William Kuesel</w:t>
            </w:r>
          </w:p>
        </w:tc>
      </w:tr>
      <w:tr>
        <w:trPr>
          <w:trHeight w:val="191"/>
        </w:trPr>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Kuesel</w:t>
            </w:r>
          </w:p>
        </w:tc>
      </w:tr>
      <w:tr>
        <w:trPr>
          <w:trHeight w:val="234"/>
        </w:trPr>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APOLLO UNION STREET PARTNERS, L.P.</w:t>
      </w:r>
    </w:p>
    <w:p>
      <w:pPr>
        <w:sectPr>
          <w:pgSz w:w="11900" w:h="16838" w:orient="portrait"/>
          <w:cols w:equalWidth="0" w:num="1">
            <w:col w:w="11240"/>
          </w:cols>
          <w:pgMar w:left="320" w:top="900" w:right="339" w:bottom="1440" w:gutter="0" w:footer="0" w:header="0"/>
        </w:sectPr>
      </w:pP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Apollo Union Street Advisors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0" w:lineRule="exact"/>
        <w:rPr>
          <w:sz w:val="20"/>
          <w:szCs w:val="20"/>
          <w:color w:val="auto"/>
        </w:rPr>
      </w:pPr>
    </w:p>
    <w:p>
      <w:pPr>
        <w:sectPr>
          <w:pgSz w:w="11900" w:h="16838" w:orient="portrait"/>
          <w:cols w:equalWidth="0" w:num="2">
            <w:col w:w="5900" w:space="300"/>
            <w:col w:w="5040"/>
          </w:cols>
          <w:pgMar w:left="320" w:top="900" w:right="339" w:bottom="1440" w:gutter="0" w:footer="0" w:header="0"/>
          <w:type w:val="continuous"/>
        </w:sectPr>
      </w:pP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Apollo Union Street Capital Management, LLC,</w:t>
      </w:r>
    </w:p>
    <w:p>
      <w:pPr>
        <w:spacing w:after="0" w:line="39" w:lineRule="exact"/>
        <w:rPr>
          <w:sz w:val="20"/>
          <w:szCs w:val="20"/>
          <w:color w:val="auto"/>
        </w:rPr>
      </w:pPr>
    </w:p>
    <w:p>
      <w:pPr>
        <w:sectPr>
          <w:pgSz w:w="11900" w:h="16838" w:orient="portrait"/>
          <w:cols w:equalWidth="0" w:num="2">
            <w:col w:w="6460" w:space="300"/>
            <w:col w:w="4480"/>
          </w:cols>
          <w:pgMar w:left="320" w:top="900" w:right="339" w:bottom="1440" w:gutter="0" w:footer="0" w:header="0"/>
          <w:type w:val="continuous"/>
        </w:sectPr>
      </w:pPr>
    </w:p>
    <w:p>
      <w:pPr>
        <w:ind w:left="67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APOLLO UNION STREET MANAGEMENT,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Apollo Capital Management L.P.,</w:t>
            </w:r>
          </w:p>
        </w:tc>
      </w:tr>
      <w:tr>
        <w:trPr>
          <w:trHeight w:val="234"/>
        </w:trPr>
        <w:tc>
          <w:tcPr>
            <w:tcW w:w="6060" w:type="dxa"/>
            <w:vAlign w:val="bottom"/>
          </w:tcPr>
          <w:p>
            <w:pPr>
              <w:spacing w:after="0"/>
              <w:rPr>
                <w:sz w:val="20"/>
                <w:szCs w:val="20"/>
                <w:color w:val="auto"/>
              </w:rPr>
            </w:pPr>
          </w:p>
        </w:tc>
        <w:tc>
          <w:tcPr>
            <w:tcW w:w="5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414"/>
        </w:trPr>
        <w:tc>
          <w:tcPr>
            <w:tcW w:w="606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Apollo Capital Management GP, LLC,</w:t>
            </w:r>
          </w:p>
        </w:tc>
      </w:tr>
      <w:tr>
        <w:trPr>
          <w:trHeight w:val="234"/>
        </w:trPr>
        <w:tc>
          <w:tcPr>
            <w:tcW w:w="6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6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091D44"/>
            </w:tcBorders>
          </w:tcPr>
          <w:p>
            <w:pPr>
              <w:spacing w:after="0"/>
              <w:rPr>
                <w:sz w:val="20"/>
                <w:szCs w:val="20"/>
                <w:color w:val="auto"/>
              </w:rPr>
            </w:pPr>
            <w:r>
              <w:rPr>
                <w:rFonts w:ascii="Times New Roman" w:cs="Times New Roman" w:eastAsia="Times New Roman" w:hAnsi="Times New Roman"/>
                <w:sz w:val="18"/>
                <w:szCs w:val="18"/>
                <w:color w:val="auto"/>
              </w:rPr>
              <w:t>/s/ William Kuesel</w:t>
            </w:r>
          </w:p>
        </w:tc>
      </w:tr>
      <w:tr>
        <w:trPr>
          <w:trHeight w:val="191"/>
        </w:trPr>
        <w:tc>
          <w:tcPr>
            <w:tcW w:w="6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Kuesel</w:t>
            </w:r>
          </w:p>
        </w:tc>
      </w:tr>
      <w:tr>
        <w:trPr>
          <w:trHeight w:val="234"/>
        </w:trPr>
        <w:tc>
          <w:tcPr>
            <w:tcW w:w="6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459"/>
        </w:trPr>
        <w:tc>
          <w:tcPr>
            <w:tcW w:w="6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type w:val="continuous"/>
        </w:sectPr>
      </w:pPr>
    </w:p>
    <w:bookmarkStart w:id="46" w:name="page47"/>
    <w:bookmarkEnd w:id="46"/>
    <w:p>
      <w:pPr>
        <w:ind w:left="4520"/>
        <w:spacing w:after="0"/>
        <w:rPr>
          <w:sz w:val="20"/>
          <w:szCs w:val="20"/>
          <w:color w:val="auto"/>
        </w:rPr>
      </w:pPr>
      <w:r>
        <w:rPr>
          <w:rFonts w:ascii="Times New Roman" w:cs="Times New Roman" w:eastAsia="Times New Roman" w:hAnsi="Times New Roman"/>
          <w:sz w:val="18"/>
          <w:szCs w:val="18"/>
          <w:b w:val="1"/>
          <w:bCs w:val="1"/>
          <w:color w:val="auto"/>
        </w:rPr>
        <w:t>APOLLO CALLIOPE FUND,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Apollo Calliope Management, LLC,</w:t>
            </w:r>
          </w:p>
        </w:tc>
      </w:tr>
      <w:tr>
        <w:trPr>
          <w:trHeight w:val="234"/>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investment manager</w:t>
            </w:r>
          </w:p>
        </w:tc>
      </w:tr>
      <w:tr>
        <w:trPr>
          <w:trHeight w:val="432"/>
        </w:trPr>
        <w:tc>
          <w:tcPr>
            <w:tcW w:w="42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Kuesel</w:t>
            </w:r>
          </w:p>
        </w:tc>
      </w:tr>
      <w:tr>
        <w:trPr>
          <w:trHeight w:val="191"/>
        </w:trPr>
        <w:tc>
          <w:tcPr>
            <w:tcW w:w="420" w:type="dxa"/>
            <w:vAlign w:val="bottom"/>
          </w:tcPr>
          <w:p>
            <w:pPr>
              <w:spacing w:after="0"/>
              <w:rPr>
                <w:sz w:val="16"/>
                <w:szCs w:val="16"/>
                <w:color w:val="auto"/>
              </w:rPr>
            </w:pPr>
          </w:p>
        </w:tc>
        <w:tc>
          <w:tcPr>
            <w:tcW w:w="7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Kuesel</w:t>
            </w:r>
          </w:p>
        </w:tc>
      </w:tr>
      <w:tr>
        <w:trPr>
          <w:trHeight w:val="234"/>
        </w:trPr>
        <w:tc>
          <w:tcPr>
            <w:tcW w:w="4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CALLIOPE GP,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Apollo Calliope Management, LLC,</w:t>
            </w:r>
          </w:p>
        </w:tc>
      </w:tr>
      <w:tr>
        <w:trPr>
          <w:trHeight w:val="234"/>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investment manager</w:t>
            </w:r>
          </w:p>
        </w:tc>
      </w:tr>
      <w:tr>
        <w:trPr>
          <w:trHeight w:val="432"/>
        </w:trPr>
        <w:tc>
          <w:tcPr>
            <w:tcW w:w="42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Kuesel</w:t>
            </w:r>
          </w:p>
        </w:tc>
      </w:tr>
      <w:tr>
        <w:trPr>
          <w:trHeight w:val="191"/>
        </w:trPr>
        <w:tc>
          <w:tcPr>
            <w:tcW w:w="420" w:type="dxa"/>
            <w:vAlign w:val="bottom"/>
          </w:tcPr>
          <w:p>
            <w:pPr>
              <w:spacing w:after="0"/>
              <w:rPr>
                <w:sz w:val="16"/>
                <w:szCs w:val="16"/>
                <w:color w:val="auto"/>
              </w:rPr>
            </w:pPr>
          </w:p>
        </w:tc>
        <w:tc>
          <w:tcPr>
            <w:tcW w:w="7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Kuesel</w:t>
            </w:r>
          </w:p>
        </w:tc>
      </w:tr>
      <w:tr>
        <w:trPr>
          <w:trHeight w:val="234"/>
        </w:trPr>
        <w:tc>
          <w:tcPr>
            <w:tcW w:w="4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CALLIOPE MANAGEMENT,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DELPHI FUND,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Apollo Delphi Advisors, LLC,</w:t>
            </w:r>
          </w:p>
        </w:tc>
      </w:tr>
      <w:tr>
        <w:trPr>
          <w:trHeight w:val="234"/>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42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Kuesel</w:t>
            </w:r>
          </w:p>
        </w:tc>
      </w:tr>
      <w:tr>
        <w:trPr>
          <w:trHeight w:val="191"/>
        </w:trPr>
        <w:tc>
          <w:tcPr>
            <w:tcW w:w="420" w:type="dxa"/>
            <w:vAlign w:val="bottom"/>
          </w:tcPr>
          <w:p>
            <w:pPr>
              <w:spacing w:after="0"/>
              <w:rPr>
                <w:sz w:val="16"/>
                <w:szCs w:val="16"/>
                <w:color w:val="auto"/>
              </w:rPr>
            </w:pPr>
          </w:p>
        </w:tc>
        <w:tc>
          <w:tcPr>
            <w:tcW w:w="7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Kuesel</w:t>
            </w:r>
          </w:p>
        </w:tc>
      </w:tr>
      <w:tr>
        <w:trPr>
          <w:trHeight w:val="234"/>
        </w:trPr>
        <w:tc>
          <w:tcPr>
            <w:tcW w:w="4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DELPHI MANAGEMENT,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Apollo Delphi Management GP, LLC</w:t>
            </w:r>
          </w:p>
        </w:tc>
      </w:tr>
      <w:tr>
        <w:trPr>
          <w:trHeight w:val="234"/>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42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Kuesel</w:t>
            </w:r>
          </w:p>
        </w:tc>
      </w:tr>
      <w:tr>
        <w:trPr>
          <w:trHeight w:val="191"/>
        </w:trPr>
        <w:tc>
          <w:tcPr>
            <w:tcW w:w="420" w:type="dxa"/>
            <w:vAlign w:val="bottom"/>
          </w:tcPr>
          <w:p>
            <w:pPr>
              <w:spacing w:after="0"/>
              <w:rPr>
                <w:sz w:val="16"/>
                <w:szCs w:val="16"/>
                <w:color w:val="auto"/>
              </w:rPr>
            </w:pPr>
          </w:p>
        </w:tc>
        <w:tc>
          <w:tcPr>
            <w:tcW w:w="7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Kuesel</w:t>
            </w:r>
          </w:p>
        </w:tc>
      </w:tr>
      <w:tr>
        <w:trPr>
          <w:trHeight w:val="234"/>
        </w:trPr>
        <w:tc>
          <w:tcPr>
            <w:tcW w:w="4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DELPHI MANAGEMENT GP,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27" w:right="339" w:bottom="1440" w:gutter="0" w:footer="0" w:header="0"/>
        </w:sectPr>
      </w:pPr>
    </w:p>
    <w:bookmarkStart w:id="47" w:name="page48"/>
    <w:bookmarkEnd w:id="47"/>
    <w:p>
      <w:pPr>
        <w:ind w:left="4520"/>
        <w:spacing w:after="0"/>
        <w:rPr>
          <w:sz w:val="20"/>
          <w:szCs w:val="20"/>
          <w:color w:val="auto"/>
        </w:rPr>
      </w:pPr>
      <w:r>
        <w:rPr>
          <w:rFonts w:ascii="Times New Roman" w:cs="Times New Roman" w:eastAsia="Times New Roman" w:hAnsi="Times New Roman"/>
          <w:sz w:val="18"/>
          <w:szCs w:val="18"/>
          <w:b w:val="1"/>
          <w:bCs w:val="1"/>
          <w:color w:val="auto"/>
        </w:rPr>
        <w:t>APOLLO EXCELSIOR,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Apollo Excelsior Advisors, L.P.,</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0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Apollo Excelsior Ultimate GP,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EXCELSIOR MANAGEMENT,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Apollo Excelsior Management GP, LLC,</w:t>
            </w:r>
          </w:p>
        </w:tc>
      </w:tr>
      <w:tr>
        <w:trPr>
          <w:trHeight w:val="234"/>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42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Kuesel</w:t>
            </w:r>
          </w:p>
        </w:tc>
      </w:tr>
      <w:tr>
        <w:trPr>
          <w:trHeight w:val="191"/>
        </w:trPr>
        <w:tc>
          <w:tcPr>
            <w:tcW w:w="420" w:type="dxa"/>
            <w:vAlign w:val="bottom"/>
          </w:tcPr>
          <w:p>
            <w:pPr>
              <w:spacing w:after="0"/>
              <w:rPr>
                <w:sz w:val="16"/>
                <w:szCs w:val="16"/>
                <w:color w:val="auto"/>
              </w:rPr>
            </w:pPr>
          </w:p>
        </w:tc>
        <w:tc>
          <w:tcPr>
            <w:tcW w:w="7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Kuesel</w:t>
            </w:r>
          </w:p>
        </w:tc>
      </w:tr>
      <w:tr>
        <w:trPr>
          <w:trHeight w:val="234"/>
        </w:trPr>
        <w:tc>
          <w:tcPr>
            <w:tcW w:w="4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EXCELSIOR MANAGEMENT GP,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MOULTRIE CREDIT FUND,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Apollo Moultrie Credit Fund Management, LLC,</w:t>
            </w:r>
          </w:p>
        </w:tc>
      </w:tr>
      <w:tr>
        <w:trPr>
          <w:trHeight w:val="234"/>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investment manager</w:t>
            </w:r>
          </w:p>
        </w:tc>
      </w:tr>
      <w:tr>
        <w:trPr>
          <w:trHeight w:val="432"/>
        </w:trPr>
        <w:tc>
          <w:tcPr>
            <w:tcW w:w="42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Kuesel</w:t>
            </w:r>
          </w:p>
        </w:tc>
      </w:tr>
      <w:tr>
        <w:trPr>
          <w:trHeight w:val="191"/>
        </w:trPr>
        <w:tc>
          <w:tcPr>
            <w:tcW w:w="420" w:type="dxa"/>
            <w:vAlign w:val="bottom"/>
          </w:tcPr>
          <w:p>
            <w:pPr>
              <w:spacing w:after="0"/>
              <w:rPr>
                <w:sz w:val="16"/>
                <w:szCs w:val="16"/>
                <w:color w:val="auto"/>
              </w:rPr>
            </w:pPr>
          </w:p>
        </w:tc>
        <w:tc>
          <w:tcPr>
            <w:tcW w:w="7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Kuesel</w:t>
            </w:r>
          </w:p>
        </w:tc>
      </w:tr>
      <w:tr>
        <w:trPr>
          <w:trHeight w:val="234"/>
        </w:trPr>
        <w:tc>
          <w:tcPr>
            <w:tcW w:w="4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MOULTRIE CREDIT FUND MANAGEMENT,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8" w:name="page49"/>
    <w:bookmarkEnd w:id="48"/>
    <w:p>
      <w:pPr>
        <w:ind w:left="4520"/>
        <w:spacing w:after="0"/>
        <w:rPr>
          <w:sz w:val="20"/>
          <w:szCs w:val="20"/>
          <w:color w:val="auto"/>
        </w:rPr>
      </w:pPr>
      <w:r>
        <w:rPr>
          <w:rFonts w:ascii="Times New Roman" w:cs="Times New Roman" w:eastAsia="Times New Roman" w:hAnsi="Times New Roman"/>
          <w:sz w:val="18"/>
          <w:szCs w:val="18"/>
          <w:b w:val="1"/>
          <w:bCs w:val="1"/>
          <w:color w:val="auto"/>
        </w:rPr>
        <w:t>APOLLO CAPITAL MANAGEMENT,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Apollo Capital Management GP, LLC,</w:t>
            </w:r>
          </w:p>
        </w:tc>
      </w:tr>
      <w:tr>
        <w:trPr>
          <w:trHeight w:val="234"/>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42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Kuesel</w:t>
            </w:r>
          </w:p>
        </w:tc>
      </w:tr>
      <w:tr>
        <w:trPr>
          <w:trHeight w:val="191"/>
        </w:trPr>
        <w:tc>
          <w:tcPr>
            <w:tcW w:w="420" w:type="dxa"/>
            <w:vAlign w:val="bottom"/>
          </w:tcPr>
          <w:p>
            <w:pPr>
              <w:spacing w:after="0"/>
              <w:rPr>
                <w:sz w:val="16"/>
                <w:szCs w:val="16"/>
                <w:color w:val="auto"/>
              </w:rPr>
            </w:pPr>
          </w:p>
        </w:tc>
        <w:tc>
          <w:tcPr>
            <w:tcW w:w="7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Kuesel</w:t>
            </w:r>
          </w:p>
        </w:tc>
      </w:tr>
      <w:tr>
        <w:trPr>
          <w:trHeight w:val="234"/>
        </w:trPr>
        <w:tc>
          <w:tcPr>
            <w:tcW w:w="4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CAPITAL MANAGEMENT GP,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MANAGEMENT HOLDINGS,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Apollo Management Holdings GP, LLC,</w:t>
            </w:r>
          </w:p>
        </w:tc>
      </w:tr>
      <w:tr>
        <w:trPr>
          <w:trHeight w:val="234"/>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420" w:type="dxa"/>
            <w:vAlign w:val="bottom"/>
          </w:tcPr>
          <w:p>
            <w:pPr>
              <w:spacing w:after="0"/>
              <w:rPr>
                <w:sz w:val="24"/>
                <w:szCs w:val="24"/>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Kuesel</w:t>
            </w:r>
          </w:p>
        </w:tc>
      </w:tr>
      <w:tr>
        <w:trPr>
          <w:trHeight w:val="191"/>
        </w:trPr>
        <w:tc>
          <w:tcPr>
            <w:tcW w:w="420" w:type="dxa"/>
            <w:vAlign w:val="bottom"/>
          </w:tcPr>
          <w:p>
            <w:pPr>
              <w:spacing w:after="0"/>
              <w:rPr>
                <w:sz w:val="16"/>
                <w:szCs w:val="16"/>
                <w:color w:val="auto"/>
              </w:rPr>
            </w:pPr>
          </w:p>
        </w:tc>
        <w:tc>
          <w:tcPr>
            <w:tcW w:w="70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Kuesel</w:t>
            </w:r>
          </w:p>
        </w:tc>
      </w:tr>
      <w:tr>
        <w:trPr>
          <w:trHeight w:val="234"/>
        </w:trPr>
        <w:tc>
          <w:tcPr>
            <w:tcW w:w="42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APOLLO MANAGEMENT HOLDINGS GP,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Kuesel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William Kuesel</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20"/>
      </w:cols>
      <w:pgMar w:left="144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2"/>
      <w:numFmt w:val="bullet"/>
      <w:start w:val="1"/>
    </w:lvl>
  </w:abstractNum>
  <w:abstractNum w:abstractNumId="1">
    <w:nsid w:val="8EDBDAB"/>
    <w:multiLevelType w:val="hybridMultilevel"/>
    <w:lvl w:ilvl="0">
      <w:lvlJc w:val="left"/>
      <w:lvlText w:val="3"/>
      <w:numFmt w:val="bullet"/>
      <w:start w:val="1"/>
    </w:lvl>
  </w:abstractNum>
  <w:abstractNum w:abstractNumId="2">
    <w:nsid w:val="79838CB2"/>
    <w:multiLevelType w:val="hybridMultilevel"/>
    <w:lvl w:ilvl="0">
      <w:lvlJc w:val="left"/>
      <w:lvlText w:val="5"/>
      <w:numFmt w:val="bullet"/>
      <w:start w:val="1"/>
    </w:lvl>
  </w:abstractNum>
  <w:abstractNum w:abstractNumId="3">
    <w:nsid w:val="4353D0CD"/>
    <w:multiLevelType w:val="hybridMultilevel"/>
    <w:lvl w:ilvl="0">
      <w:lvlJc w:val="left"/>
      <w:lvlText w:val="%1"/>
      <w:numFmt w:val="decimal"/>
      <w:start w:val="11"/>
    </w:lvl>
  </w:abstractNum>
  <w:abstractNum w:abstractNumId="4">
    <w:nsid w:val="B03E0C6"/>
    <w:multiLevelType w:val="hybridMultilevel"/>
    <w:lvl w:ilvl="0">
      <w:lvlJc w:val="left"/>
      <w:lvlText w:val="2"/>
      <w:numFmt w:val="bullet"/>
      <w:start w:val="1"/>
    </w:lvl>
  </w:abstractNum>
  <w:abstractNum w:abstractNumId="5">
    <w:nsid w:val="189A769B"/>
    <w:multiLevelType w:val="hybridMultilevel"/>
    <w:lvl w:ilvl="0">
      <w:lvlJc w:val="left"/>
      <w:lvlText w:val="2"/>
      <w:numFmt w:val="bullet"/>
      <w:start w:val="1"/>
    </w:lvl>
  </w:abstractNum>
  <w:abstractNum w:abstractNumId="6">
    <w:nsid w:val="54E49EB4"/>
    <w:multiLevelType w:val="hybridMultilevel"/>
    <w:lvl w:ilvl="0">
      <w:lvlJc w:val="left"/>
      <w:lvlText w:val="3"/>
      <w:numFmt w:val="bullet"/>
      <w:start w:val="1"/>
    </w:lvl>
  </w:abstractNum>
  <w:abstractNum w:abstractNumId="7">
    <w:nsid w:val="71F32454"/>
    <w:multiLevelType w:val="hybridMultilevel"/>
    <w:lvl w:ilvl="0">
      <w:lvlJc w:val="left"/>
      <w:lvlText w:val="2"/>
      <w:numFmt w:val="bullet"/>
      <w:start w:val="1"/>
    </w:lvl>
  </w:abstractNum>
  <w:abstractNum w:abstractNumId="8">
    <w:nsid w:val="2CA88611"/>
    <w:multiLevelType w:val="hybridMultilevel"/>
    <w:lvl w:ilvl="0">
      <w:lvlJc w:val="left"/>
      <w:lvlText w:val="3"/>
      <w:numFmt w:val="bullet"/>
      <w:start w:val="1"/>
    </w:lvl>
  </w:abstractNum>
  <w:abstractNum w:abstractNumId="9">
    <w:nsid w:val="836C40E"/>
    <w:multiLevelType w:val="hybridMultilevel"/>
    <w:lvl w:ilvl="0">
      <w:lvlJc w:val="left"/>
      <w:lvlText w:val="2"/>
      <w:numFmt w:val="bullet"/>
      <w:start w:val="1"/>
    </w:lvl>
  </w:abstractNum>
  <w:abstractNum w:abstractNumId="10">
    <w:nsid w:val="2901D82"/>
    <w:multiLevelType w:val="hybridMultilevel"/>
    <w:lvl w:ilvl="0">
      <w:lvlJc w:val="left"/>
      <w:lvlText w:val="3"/>
      <w:numFmt w:val="bullet"/>
      <w:start w:val="1"/>
    </w:lvl>
  </w:abstractNum>
  <w:abstractNum w:abstractNumId="11">
    <w:nsid w:val="3A95F874"/>
    <w:multiLevelType w:val="hybridMultilevel"/>
    <w:lvl w:ilvl="0">
      <w:lvlJc w:val="left"/>
      <w:lvlText w:val="2"/>
      <w:numFmt w:val="bullet"/>
      <w:start w:val="1"/>
    </w:lvl>
  </w:abstractNum>
  <w:abstractNum w:abstractNumId="12">
    <w:nsid w:val="8138641"/>
    <w:multiLevelType w:val="hybridMultilevel"/>
    <w:lvl w:ilvl="0">
      <w:lvlJc w:val="left"/>
      <w:lvlText w:val="3"/>
      <w:numFmt w:val="bullet"/>
      <w:start w:val="1"/>
    </w:lvl>
  </w:abstractNum>
  <w:abstractNum w:abstractNumId="13">
    <w:nsid w:val="1E7FF521"/>
    <w:multiLevelType w:val="hybridMultilevel"/>
    <w:lvl w:ilvl="0">
      <w:lvlJc w:val="left"/>
      <w:lvlText w:val="1"/>
      <w:numFmt w:val="bullet"/>
      <w:start w:val="1"/>
    </w:lvl>
  </w:abstractNum>
  <w:abstractNum w:abstractNumId="14">
    <w:nsid w:val="7C3DBD3D"/>
    <w:multiLevelType w:val="hybridMultilevel"/>
    <w:lvl w:ilvl="0">
      <w:lvlJc w:val="left"/>
      <w:lvlText w:val="2"/>
      <w:numFmt w:val="bullet"/>
      <w:start w:val="1"/>
    </w:lvl>
  </w:abstractNum>
  <w:abstractNum w:abstractNumId="15">
    <w:nsid w:val="737B8DDC"/>
    <w:multiLevelType w:val="hybridMultilevel"/>
    <w:lvl w:ilvl="0">
      <w:lvlJc w:val="left"/>
      <w:lvlText w:val="3"/>
      <w:numFmt w:val="bullet"/>
      <w:start w:val="1"/>
    </w:lvl>
  </w:abstractNum>
  <w:abstractNum w:abstractNumId="16">
    <w:nsid w:val="6CEAF087"/>
    <w:multiLevelType w:val="hybridMultilevel"/>
    <w:lvl w:ilvl="0">
      <w:lvlJc w:val="left"/>
      <w:lvlText w:val="8"/>
      <w:numFmt w:val="bullet"/>
      <w:start w:val="1"/>
    </w:lvl>
  </w:abstractNum>
  <w:abstractNum w:abstractNumId="17">
    <w:nsid w:val="22221A70"/>
    <w:multiLevelType w:val="hybridMultilevel"/>
    <w:lvl w:ilvl="0">
      <w:lvlJc w:val="left"/>
      <w:lvlText w:val="2"/>
      <w:numFmt w:val="bullet"/>
      <w:start w:val="1"/>
    </w:lvl>
  </w:abstractNum>
  <w:abstractNum w:abstractNumId="18">
    <w:nsid w:val="4516DDE9"/>
    <w:multiLevelType w:val="hybridMultilevel"/>
    <w:lvl w:ilvl="0">
      <w:lvlJc w:val="left"/>
      <w:lvlText w:val="3"/>
      <w:numFmt w:val="bullet"/>
      <w:start w:val="1"/>
    </w:lvl>
  </w:abstractNum>
  <w:abstractNum w:abstractNumId="19">
    <w:nsid w:val="3006C83E"/>
    <w:multiLevelType w:val="hybridMultilevel"/>
    <w:lvl w:ilvl="0">
      <w:lvlJc w:val="left"/>
      <w:lvlText w:val="2"/>
      <w:numFmt w:val="bullet"/>
      <w:start w:val="1"/>
    </w:lvl>
  </w:abstractNum>
  <w:abstractNum w:abstractNumId="20">
    <w:nsid w:val="614FD4A1"/>
    <w:multiLevelType w:val="hybridMultilevel"/>
    <w:lvl w:ilvl="0">
      <w:lvlJc w:val="left"/>
      <w:lvlText w:val="2"/>
      <w:numFmt w:val="bullet"/>
      <w:start w:val="1"/>
    </w:lvl>
  </w:abstractNum>
  <w:abstractNum w:abstractNumId="21">
    <w:nsid w:val="419AC241"/>
    <w:multiLevelType w:val="hybridMultilevel"/>
    <w:lvl w:ilvl="0">
      <w:lvlJc w:val="left"/>
      <w:lvlText w:val="3"/>
      <w:numFmt w:val="bullet"/>
      <w:start w:val="1"/>
    </w:lvl>
  </w:abstractNum>
  <w:abstractNum w:abstractNumId="22">
    <w:nsid w:val="5577F8E1"/>
    <w:multiLevelType w:val="hybridMultilevel"/>
    <w:lvl w:ilvl="0">
      <w:lvlJc w:val="left"/>
      <w:lvlText w:val="2"/>
      <w:numFmt w:val="bullet"/>
      <w:start w:val="1"/>
    </w:lvl>
  </w:abstractNum>
  <w:abstractNum w:abstractNumId="23">
    <w:nsid w:val="440BADFC"/>
    <w:multiLevelType w:val="hybridMultilevel"/>
    <w:lvl w:ilvl="0">
      <w:lvlJc w:val="left"/>
      <w:lvlText w:val="3"/>
      <w:numFmt w:val="bullet"/>
      <w:start w:val="1"/>
    </w:lvl>
  </w:abstractNum>
  <w:abstractNum w:abstractNumId="24">
    <w:nsid w:val="5072367"/>
    <w:multiLevelType w:val="hybridMultilevel"/>
    <w:lvl w:ilvl="0">
      <w:lvlJc w:val="left"/>
      <w:lvlText w:val="2"/>
      <w:numFmt w:val="bullet"/>
      <w:start w:val="1"/>
    </w:lvl>
  </w:abstractNum>
  <w:abstractNum w:abstractNumId="25">
    <w:nsid w:val="3804823E"/>
    <w:multiLevelType w:val="hybridMultilevel"/>
    <w:lvl w:ilvl="0">
      <w:lvlJc w:val="left"/>
      <w:lvlText w:val="3"/>
      <w:numFmt w:val="bullet"/>
      <w:start w:val="1"/>
    </w:lvl>
  </w:abstractNum>
  <w:abstractNum w:abstractNumId="26">
    <w:nsid w:val="77465F01"/>
    <w:multiLevelType w:val="hybridMultilevel"/>
    <w:lvl w:ilvl="0">
      <w:lvlJc w:val="left"/>
      <w:lvlText w:val="2"/>
      <w:numFmt w:val="bullet"/>
      <w:start w:val="1"/>
    </w:lvl>
  </w:abstractNum>
  <w:abstractNum w:abstractNumId="27">
    <w:nsid w:val="7724C67E"/>
    <w:multiLevelType w:val="hybridMultilevel"/>
    <w:lvl w:ilvl="0">
      <w:lvlJc w:val="left"/>
      <w:lvlText w:val="3"/>
      <w:numFmt w:val="bullet"/>
      <w:start w:val="1"/>
    </w:lvl>
  </w:abstractNum>
  <w:abstractNum w:abstractNumId="28">
    <w:nsid w:val="5C482A97"/>
    <w:multiLevelType w:val="hybridMultilevel"/>
    <w:lvl w:ilvl="0">
      <w:lvlJc w:val="left"/>
      <w:lvlText w:val="1"/>
      <w:numFmt w:val="bullet"/>
      <w:start w:val="1"/>
    </w:lvl>
  </w:abstractNum>
  <w:abstractNum w:abstractNumId="29">
    <w:nsid w:val="2463B9EA"/>
    <w:multiLevelType w:val="hybridMultilevel"/>
    <w:lvl w:ilvl="0">
      <w:lvlJc w:val="left"/>
      <w:lvlText w:val="2"/>
      <w:numFmt w:val="bullet"/>
      <w:start w:val="1"/>
    </w:lvl>
  </w:abstractNum>
  <w:abstractNum w:abstractNumId="30">
    <w:nsid w:val="5E884ADC"/>
    <w:multiLevelType w:val="hybridMultilevel"/>
    <w:lvl w:ilvl="0">
      <w:lvlJc w:val="left"/>
      <w:lvlText w:val="3"/>
      <w:numFmt w:val="bullet"/>
      <w:start w:val="1"/>
    </w:lvl>
  </w:abstractNum>
  <w:abstractNum w:abstractNumId="31">
    <w:nsid w:val="51EAD36B"/>
    <w:multiLevelType w:val="hybridMultilevel"/>
    <w:lvl w:ilvl="0">
      <w:lvlJc w:val="left"/>
      <w:lvlText w:val="8"/>
      <w:numFmt w:val="bullet"/>
      <w:start w:val="1"/>
    </w:lvl>
  </w:abstractNum>
  <w:abstractNum w:abstractNumId="32">
    <w:nsid w:val="2D517796"/>
    <w:multiLevelType w:val="hybridMultilevel"/>
    <w:lvl w:ilvl="0">
      <w:lvlJc w:val="left"/>
      <w:lvlText w:val="2"/>
      <w:numFmt w:val="bullet"/>
      <w:start w:val="1"/>
    </w:lvl>
  </w:abstractNum>
  <w:abstractNum w:abstractNumId="33">
    <w:nsid w:val="580BD78F"/>
    <w:multiLevelType w:val="hybridMultilevel"/>
    <w:lvl w:ilvl="0">
      <w:lvlJc w:val="left"/>
      <w:lvlText w:val="3"/>
      <w:numFmt w:val="bullet"/>
      <w:start w:val="1"/>
    </w:lvl>
  </w:abstractNum>
  <w:abstractNum w:abstractNumId="34">
    <w:nsid w:val="153EA438"/>
    <w:multiLevelType w:val="hybridMultilevel"/>
    <w:lvl w:ilvl="0">
      <w:lvlJc w:val="left"/>
      <w:lvlText w:val="2"/>
      <w:numFmt w:val="bullet"/>
      <w:start w:val="1"/>
    </w:lvl>
  </w:abstractNum>
  <w:abstractNum w:abstractNumId="35">
    <w:nsid w:val="3855585C"/>
    <w:multiLevelType w:val="hybridMultilevel"/>
    <w:lvl w:ilvl="0">
      <w:lvlJc w:val="left"/>
      <w:lvlText w:val="2"/>
      <w:numFmt w:val="bullet"/>
      <w:start w:val="1"/>
    </w:lvl>
  </w:abstractNum>
  <w:abstractNum w:abstractNumId="36">
    <w:nsid w:val="70A64E2A"/>
    <w:multiLevelType w:val="hybridMultilevel"/>
    <w:lvl w:ilvl="0">
      <w:lvlJc w:val="left"/>
      <w:lvlText w:val="3"/>
      <w:numFmt w:val="bullet"/>
      <w:start w:val="1"/>
    </w:lvl>
  </w:abstractNum>
  <w:abstractNum w:abstractNumId="37">
    <w:nsid w:val="6A2342EC"/>
    <w:multiLevelType w:val="hybridMultilevel"/>
    <w:lvl w:ilvl="0">
      <w:lvlJc w:val="left"/>
      <w:lvlText w:val="2"/>
      <w:numFmt w:val="bullet"/>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lowerRoman"/>
      <w:start w:val="38"/>
    </w:lvl>
  </w:abstractNum>
  <w:abstractNum w:abstractNumId="40">
    <w:nsid w:val="725A06FB"/>
    <w:multiLevelType w:val="hybridMultilevel"/>
    <w:lvl w:ilvl="0">
      <w:lvlJc w:val="left"/>
      <w:lvlText w:val="(%1)"/>
      <w:numFmt w:val="lowerLetter"/>
      <w:start w:val="2"/>
    </w:lvl>
  </w:abstractNum>
  <w:abstractNum w:abstractNumId="41">
    <w:nsid w:val="2CD89A32"/>
    <w:multiLevelType w:val="hybridMultilevel"/>
    <w:lvl w:ilvl="0">
      <w:lvlJc w:val="left"/>
      <w:lvlText w:val="(%1)"/>
      <w:numFmt w:val="lowerLetter"/>
      <w:start w:val="3"/>
    </w:lvl>
  </w:abstractNum>
  <w:abstractNum w:abstractNumId="42">
    <w:nsid w:val="57E4CCAF"/>
    <w:multiLevelType w:val="hybridMultilevel"/>
    <w:lvl w:ilvl="0">
      <w:lvlJc w:val="left"/>
      <w:lvlText w:val="(%1)"/>
      <w:numFmt w:val="lowerLetter"/>
      <w:start w:val="5"/>
    </w:lvl>
  </w:abstractNum>
  <w:abstractNum w:abstractNumId="43">
    <w:nsid w:val="7A6D8D3C"/>
    <w:multiLevelType w:val="hybridMultilevel"/>
    <w:lvl w:ilvl="0">
      <w:lvlJc w:val="left"/>
      <w:lvlText w:val="(%1)"/>
      <w:numFmt w:val="lowerLetter"/>
      <w:start w:val="1"/>
    </w:lvl>
  </w:abstractNum>
  <w:abstractNum w:abstractNumId="44">
    <w:nsid w:val="4B588F54"/>
    <w:multiLevelType w:val="hybridMultilevel"/>
    <w:lvl w:ilvl="0">
      <w:lvlJc w:val="left"/>
      <w:lvlText w:val="(%1)"/>
      <w:numFmt w:val="lowerLetter"/>
      <w:start w:val="11"/>
    </w:lvl>
  </w:abstractNum>
  <w:abstractNum w:abstractNumId="45">
    <w:nsid w:val="542289EC"/>
    <w:multiLevelType w:val="hybridMultilevel"/>
    <w:lvl w:ilvl="0">
      <w:lvlJc w:val="left"/>
      <w:lvlText w:val="(%1)"/>
      <w:numFmt w:val="lowerLetter"/>
      <w:start w:val="1"/>
    </w:lvl>
  </w:abstractNum>
  <w:abstractNum w:abstractNumId="46">
    <w:nsid w:val="6DE91B1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2026-05-15T19:07:00Z</dcterms:created>
  <dcterms:modified xsi:type="dcterms:W3CDTF">2026-05-15T19:07:00Z</dcterms:modified>
</cp:coreProperties>
</file>