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COMMUNITY HEALTH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Master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12,667,586.00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12,667,586.00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12,667,586.00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Fund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12,667,586.00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12,667,586.00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12,667,586.00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12,667,586.00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12,667,586.00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12,667,586.00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12,667,586.00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12,667,586.00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12,667,586.00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Weitman Capital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12,667,586.00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12,667,586.00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12,667,586.00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Weitman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12,667,586.00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12,667,586.00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12,667,586.00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COMMUNITY HEALTH SYSTEMS INC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4000 Meridian Boulevard, Franklin, Tennessee 37067</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CastleKnight Master Fund LP CastleKnight Fund GP LLC CastleKnight Management LP CastleKnight Management GP LLC Weitman Capital LLC Aaron Weitman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CastleKnight Master Fund LP Maples Corporate Services Limited P.O. Box 309 Ugland House Grand Cayman KY1-1104 Cayman Islands CastleKnight Fund GP LLC 888 Seventh Avenue, 24th Floor New York, New York 10019 United States of America CastleKnight Management LP 888 Seventh Avenue, 24th Floor New York, New York 10019 United States of America CastleKnight Management GP LLC 888 Seventh Avenue, 24th Floor New York, New York 10019 United States of America Weitman Capital LLC c/o Aaron Weitman c/o CastleKnight Management LP 888 Seventh Avenue, 24th Floor New York, New York 10019 United States of America Aaron Weitman c/o CastleKnight Management LP 888 Seventh Avenue, 24th Floor New York, New York 10019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Citizenship: </w:t>
            </w:r>
          </w:p>
          <w:p>
            <w:pPr>
              <w:pStyle w:val="TableContents"/>
              <w:bidi w:val="0"/>
              <w:spacing w:before="0" w:after="0"/>
              <w:jc w:val="left"/>
              <w:rPr/>
            </w:pPr>
            <w:r>
              <w:rPr/>
              <w:t>CastleKnight Master Fund LP - Cayman Islands CastleKnight Fund GP LLC - Delaware CastleKnight Management LP - Delaware CastleKnight Management GP LLC - Delaware Weitman Capital LLC - New Jersey Aaron Weitman - United States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(g)</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(h)</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(j)</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(k)</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CastleKnight Master Fund LP - 12,667,586 CastleKnight Fund GP LLC - 12,667,586 CastleKnight Management LP - 12,667,586 CastleKnight Management GP LLC - 12,667,586 Weitman Capital LLC - 12,667,586 Aaron Weitman - 12,667,586</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CastleKnight Master Fund LP - 9.0% CastleKnight Fund GP LLC - 9.0% CastleKnight Management LP - 9.0% CastleKnight Management GP LLC - 9.0% Weitman Capital LLC - 9.0% Aaron Weitman - 9.0%  %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CastleKnight Master Fund LP - 12,667,586 CastleKnight Fund GP LLC - 12,667,586 CastleKnight Management LP - 12,667,586 CastleKnight Management GP LLC - 12,667,586 Weitman Capital LLC - 12,667,586 Aaron Weitman - 12,667,586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CastleKnight Master Fund LP - 12,667,586 CastleKnight Fund GP LLC - 12,667,586 CastleKnight Management LP - 12,667,586 CastleKnight Management GP LLC - 12,667,586 Weitman Capital LLC - 12,667,586 Aaron Weitman - 12,667,586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8.</w:t>
            </w:r>
          </w:p>
        </w:tc>
        <w:tc>
          <w:tcPr>
            <w:tcW w:w="89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9.</w:t>
            </w:r>
          </w:p>
        </w:tc>
        <w:tc>
          <w:tcPr>
            <w:tcW w:w="89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CastleKnight Master Fund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CastleKnight Fund GP LLC, its general partner, By: Weitman Capital LLC, its managing member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Aaron Weitman/Manager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CastleKnight Fund GP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By: Weitman Capital LLC, its managing member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Aaron Weitman/Manager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CastleKnight Management LP</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By: CastleKnight Management GP LLC, its general partner, By: Weitman Capital LLC, its managing member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Aaron Weitman/Manager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CastleKnight Management GP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By: Weitman Capital LLC, its managing member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Aaron Weitman/Manager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Weitman Capital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Aaron Weitman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Aaron Weitman/Manager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Aaron Weitman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Aaron Weitman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Aaron Weitman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7666" w:type="dxa"/>
        <w:jc w:val="left"/>
        <w:tblInd w:w="0" w:type="dxa"/>
        <w:tblLayout w:type="fixed"/>
        <w:tblCellMar>
          <w:top w:w="28" w:type="dxa"/>
          <w:left w:w="28" w:type="dxa"/>
          <w:bottom w:w="28" w:type="dxa"/>
          <w:right w:w="28" w:type="dxa"/>
        </w:tblCellMar>
      </w:tblPr>
      <w:tblGrid>
        <w:gridCol w:w="7666"/>
      </w:tblGrid>
      <w:tr>
        <w:trPr/>
        <w:tc>
          <w:tcPr>
            <w:tcW w:w="7666" w:type="dxa"/>
            <w:tcBorders/>
            <w:vAlign w:val="center"/>
          </w:tcPr>
          <w:p>
            <w:pPr>
              <w:pStyle w:val="TableContents"/>
              <w:bidi w:val="0"/>
              <w:spacing w:before="0" w:after="283"/>
              <w:jc w:val="center"/>
              <w:rPr>
                <w:b/>
              </w:rPr>
            </w:pPr>
            <w:r>
              <w:rPr>
                <w:b/>
              </w:rPr>
              <w:t xml:space="preserve">Exhibit Information </w:t>
            </w:r>
          </w:p>
        </w:tc>
      </w:tr>
      <w:tr>
        <w:trPr/>
        <w:tc>
          <w:tcPr>
            <w:tcW w:w="76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6" w:name="p12040930_exhibita.htm"/>
      <w:bookmarkStart w:id="37" w:name="ksp12040930_exhibita"/>
      <w:bookmarkEnd w:id="36"/>
      <w:bookmarkEnd w:id="37"/>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4 dated May 15, 2026 relating to the Common Stock, $0.01 par value, of COMMUNITY HEALTH SYSTEMS INC shall be filed on behalf of the undersigned.</w:t>
      </w:r>
    </w:p>
    <w:tbl>
      <w:tblPr>
        <w:tblW w:w="4880" w:type="dxa"/>
        <w:jc w:val="left"/>
        <w:tblInd w:w="0" w:type="dxa"/>
        <w:tblLayout w:type="fixed"/>
        <w:tblCellMar>
          <w:top w:w="0" w:type="dxa"/>
          <w:left w:w="0" w:type="dxa"/>
          <w:bottom w:w="0" w:type="dxa"/>
          <w:right w:w="0" w:type="dxa"/>
        </w:tblCellMar>
      </w:tblPr>
      <w:tblGrid>
        <w:gridCol w:w="75"/>
        <w:gridCol w:w="4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MASTER FUND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Fund GP LLC, 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FUND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WEITMAN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WEITMAN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8" w:name="p12040930_exhibitb.htm"/>
      <w:bookmarkStart w:id="39" w:name="ksp12040930_exhibitb"/>
      <w:bookmarkEnd w:id="38"/>
      <w:bookmarkEnd w:id="39"/>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 is the relevant entity for which Aaron Weitman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1975</Words>
  <Characters>10469</Characters>
  <CharactersWithSpaces>12344</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